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ACE6" w14:textId="77777777" w:rsidR="005E76B1" w:rsidRDefault="005E76B1"/>
    <w:tbl>
      <w:tblPr>
        <w:tblW w:w="8149" w:type="dxa"/>
        <w:jc w:val="center"/>
        <w:tblLayout w:type="fixed"/>
        <w:tblLook w:val="0000" w:firstRow="0" w:lastRow="0" w:firstColumn="0" w:lastColumn="0" w:noHBand="0" w:noVBand="0"/>
      </w:tblPr>
      <w:tblGrid>
        <w:gridCol w:w="3902"/>
        <w:gridCol w:w="2480"/>
        <w:gridCol w:w="1767"/>
      </w:tblGrid>
      <w:tr w:rsidR="00CB38EB" w:rsidRPr="00CB38EB" w14:paraId="0E06D4F1" w14:textId="77777777" w:rsidTr="000E1DCB">
        <w:trPr>
          <w:trHeight w:val="139"/>
          <w:jc w:val="center"/>
        </w:trPr>
        <w:tc>
          <w:tcPr>
            <w:tcW w:w="81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0AB677" w14:textId="77777777" w:rsidR="00CB38EB" w:rsidRPr="00CB38EB" w:rsidRDefault="00CB38EB" w:rsidP="00CB38EB">
            <w:pPr>
              <w:spacing w:after="60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Emotional, social, and cognitive health</w:t>
            </w:r>
            <w:r w:rsidR="006A5D23">
              <w:rPr>
                <w:rFonts w:cs="Times"/>
                <w:b/>
                <w:szCs w:val="22"/>
              </w:rPr>
              <w:t xml:space="preserve"> agenda</w:t>
            </w:r>
          </w:p>
        </w:tc>
      </w:tr>
      <w:tr w:rsidR="00CB38EB" w:rsidRPr="00CB38EB" w14:paraId="24A8323F" w14:textId="77777777" w:rsidTr="000E1DCB">
        <w:trPr>
          <w:trHeight w:val="139"/>
          <w:jc w:val="center"/>
        </w:trPr>
        <w:tc>
          <w:tcPr>
            <w:tcW w:w="81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23CFA2" w14:textId="77777777" w:rsidR="00CB38EB" w:rsidRPr="00CB38EB" w:rsidRDefault="00867893" w:rsidP="00CB38EB">
            <w:pPr>
              <w:spacing w:after="60"/>
              <w:rPr>
                <w:rFonts w:cs="Times"/>
                <w:b/>
                <w:szCs w:val="22"/>
              </w:rPr>
            </w:pPr>
            <w:r>
              <w:rPr>
                <w:rFonts w:cs="Times"/>
                <w:b/>
                <w:szCs w:val="22"/>
              </w:rPr>
              <w:t>Date:  Friday, October 28</w:t>
            </w:r>
            <w:r w:rsidR="00CB38EB" w:rsidRPr="00CB38EB">
              <w:rPr>
                <w:rFonts w:cs="Times"/>
                <w:b/>
                <w:szCs w:val="22"/>
              </w:rPr>
              <w:t>, 2016</w:t>
            </w:r>
          </w:p>
          <w:p w14:paraId="73E14886" w14:textId="77777777" w:rsidR="00CB38EB" w:rsidRPr="00CB38EB" w:rsidRDefault="00CB38EB" w:rsidP="003E1F33">
            <w:pPr>
              <w:spacing w:after="60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 xml:space="preserve">Start Time: </w:t>
            </w:r>
            <w:r w:rsidR="003E1F33">
              <w:rPr>
                <w:rFonts w:cs="Times"/>
                <w:b/>
                <w:szCs w:val="22"/>
              </w:rPr>
              <w:t xml:space="preserve">10:30 a.m. CDT </w:t>
            </w:r>
            <w:r w:rsidRPr="00CB38EB">
              <w:rPr>
                <w:rFonts w:cs="Times"/>
                <w:b/>
                <w:szCs w:val="22"/>
              </w:rPr>
              <w:t>End Time: 11:30 a.m. CDT</w:t>
            </w:r>
          </w:p>
        </w:tc>
      </w:tr>
      <w:tr w:rsidR="00CB38EB" w:rsidRPr="00CB38EB" w14:paraId="5D3EE91C" w14:textId="77777777" w:rsidTr="000E1DCB">
        <w:trPr>
          <w:trHeight w:val="392"/>
          <w:jc w:val="center"/>
        </w:trPr>
        <w:tc>
          <w:tcPr>
            <w:tcW w:w="814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9C4E36" w14:textId="77777777" w:rsidR="00CB38EB" w:rsidRPr="00CB38EB" w:rsidRDefault="00CB38EB" w:rsidP="00CB38EB">
            <w:pPr>
              <w:rPr>
                <w:rFonts w:ascii="Arial" w:hAnsi="Arial" w:cs="Arial"/>
                <w:sz w:val="20"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 xml:space="preserve">Attendees: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Beattice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Abetti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, LCSW, Co-chair;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Areej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 Al-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Jawahiri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>, MD, Co-chair</w:t>
            </w:r>
          </w:p>
          <w:p w14:paraId="7E7157B6" w14:textId="77777777" w:rsidR="00CB38EB" w:rsidRPr="00CB38EB" w:rsidRDefault="00CB38EB" w:rsidP="00621190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B38EB">
              <w:rPr>
                <w:rFonts w:ascii="Arial" w:hAnsi="Arial" w:cs="Arial"/>
                <w:sz w:val="20"/>
                <w:szCs w:val="22"/>
              </w:rPr>
              <w:t xml:space="preserve">Heather Jim, PhD; Cynthia Bell, RN; Anna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Barata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621190">
              <w:rPr>
                <w:rFonts w:ascii="Arial" w:hAnsi="Arial" w:cs="Arial"/>
                <w:sz w:val="20"/>
                <w:szCs w:val="22"/>
              </w:rPr>
              <w:t>Psychologist</w:t>
            </w:r>
            <w:r w:rsidRPr="00CB38EB">
              <w:rPr>
                <w:rFonts w:ascii="Arial" w:hAnsi="Arial" w:cs="Arial"/>
                <w:sz w:val="20"/>
                <w:szCs w:val="22"/>
              </w:rPr>
              <w:t xml:space="preserve">; Eneida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Nemecek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, MD; </w:t>
            </w:r>
            <w:r w:rsidRPr="00CB38EB">
              <w:rPr>
                <w:rFonts w:ascii="Arial" w:hAnsi="Arial" w:cs="Arial"/>
                <w:bCs/>
                <w:sz w:val="20"/>
                <w:szCs w:val="22"/>
              </w:rPr>
              <w:t>Jennifer Blosser, L</w:t>
            </w:r>
            <w:r w:rsidR="001B049D">
              <w:rPr>
                <w:rFonts w:ascii="Arial" w:hAnsi="Arial" w:cs="Arial"/>
                <w:bCs/>
                <w:sz w:val="20"/>
                <w:szCs w:val="22"/>
              </w:rPr>
              <w:t>C</w:t>
            </w:r>
            <w:r w:rsidRPr="00CB38EB">
              <w:rPr>
                <w:rFonts w:ascii="Arial" w:hAnsi="Arial" w:cs="Arial"/>
                <w:bCs/>
                <w:sz w:val="20"/>
                <w:szCs w:val="22"/>
              </w:rPr>
              <w:t xml:space="preserve">SW; </w:t>
            </w:r>
            <w:r w:rsidRPr="00CB38EB">
              <w:rPr>
                <w:rFonts w:ascii="Arial" w:hAnsi="Arial" w:cs="Arial"/>
                <w:sz w:val="20"/>
                <w:szCs w:val="22"/>
              </w:rPr>
              <w:t>Tim Walsh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Wendy Gorrell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Rob Minton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Betsy Lucas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Lizette Salazar</w:t>
            </w:r>
            <w:r w:rsidR="00BF314A">
              <w:rPr>
                <w:rFonts w:ascii="Arial" w:hAnsi="Arial" w:cs="Arial"/>
                <w:sz w:val="20"/>
                <w:szCs w:val="22"/>
              </w:rPr>
              <w:t>, Caregiver</w:t>
            </w:r>
            <w:r w:rsidRPr="00CB38EB">
              <w:rPr>
                <w:rFonts w:ascii="Arial" w:hAnsi="Arial" w:cs="Arial"/>
                <w:sz w:val="20"/>
                <w:szCs w:val="22"/>
              </w:rPr>
              <w:t>; Gerardo Camarillo</w:t>
            </w:r>
            <w:r w:rsidR="00BF314A">
              <w:rPr>
                <w:rFonts w:ascii="Arial" w:hAnsi="Arial" w:cs="Arial"/>
                <w:sz w:val="20"/>
                <w:szCs w:val="22"/>
              </w:rPr>
              <w:t>, Caregiver</w:t>
            </w:r>
            <w:r w:rsidRPr="00CB38EB">
              <w:rPr>
                <w:rFonts w:ascii="Arial" w:hAnsi="Arial" w:cs="Arial"/>
                <w:sz w:val="20"/>
                <w:szCs w:val="22"/>
              </w:rPr>
              <w:t>; Kate Houg  (admin staff); Jill Randall, LICSW (lead staff)</w:t>
            </w:r>
          </w:p>
        </w:tc>
      </w:tr>
      <w:tr w:rsidR="00CB38EB" w:rsidRPr="00CB38EB" w14:paraId="45F5AB6E" w14:textId="77777777" w:rsidTr="00D971B1">
        <w:trPr>
          <w:trHeight w:val="544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181CB16" w14:textId="77777777" w:rsidR="00CB38EB" w:rsidRPr="00CB38EB" w:rsidRDefault="00CB38EB" w:rsidP="00CB38EB">
            <w:pPr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TOPIC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B58E4C1" w14:textId="77777777" w:rsidR="00CB38EB" w:rsidRPr="00CB38EB" w:rsidRDefault="00CB38EB" w:rsidP="00CB38EB">
            <w:pPr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DISCUSSION</w:t>
            </w:r>
          </w:p>
          <w:p w14:paraId="1C4CB12F" w14:textId="77777777" w:rsidR="00CB38EB" w:rsidRPr="00CB38EB" w:rsidRDefault="00CB38EB" w:rsidP="00CB38EB">
            <w:pPr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LEADER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45360F4C" w14:textId="77777777" w:rsidR="00CB38EB" w:rsidRPr="00CB38EB" w:rsidRDefault="00CB38EB" w:rsidP="00CB38EB">
            <w:pPr>
              <w:tabs>
                <w:tab w:val="center" w:pos="4019"/>
                <w:tab w:val="right" w:pos="8038"/>
              </w:tabs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Time</w:t>
            </w:r>
          </w:p>
        </w:tc>
      </w:tr>
      <w:tr w:rsidR="00CB38EB" w:rsidRPr="00CB38EB" w14:paraId="6BB5039A" w14:textId="77777777" w:rsidTr="00D971B1">
        <w:trPr>
          <w:trHeight w:val="362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661C" w14:textId="77777777" w:rsidR="00CB38EB" w:rsidRPr="00CB38EB" w:rsidRDefault="00E35DE3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Welcome / Roll call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0477E" w14:textId="77777777" w:rsidR="00CB38EB" w:rsidRPr="00CB38EB" w:rsidRDefault="00733A9F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Jill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3886A" w14:textId="77777777" w:rsidR="00CB38EB" w:rsidRPr="00CB38EB" w:rsidRDefault="00843F9C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5</w:t>
            </w:r>
            <w:r w:rsidR="00CB38EB" w:rsidRPr="00CB38EB">
              <w:rPr>
                <w:rFonts w:cs="Times"/>
                <w:sz w:val="20"/>
                <w:szCs w:val="20"/>
              </w:rPr>
              <w:t xml:space="preserve"> min.</w:t>
            </w:r>
          </w:p>
        </w:tc>
      </w:tr>
      <w:tr w:rsidR="00CB38EB" w:rsidRPr="00CB38EB" w14:paraId="186E1D1C" w14:textId="77777777" w:rsidTr="00D971B1">
        <w:trPr>
          <w:trHeight w:val="619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1486" w14:textId="77777777" w:rsidR="00CB38EB" w:rsidRDefault="00867893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Define top three recommendations for comparative effectiveness research from each subgroup</w:t>
            </w:r>
            <w:r w:rsidR="00843F9C">
              <w:rPr>
                <w:rFonts w:cs="Times"/>
                <w:sz w:val="20"/>
                <w:szCs w:val="20"/>
              </w:rPr>
              <w:t xml:space="preserve">: </w:t>
            </w:r>
          </w:p>
          <w:p w14:paraId="4018099C" w14:textId="77777777" w:rsidR="00843F9C" w:rsidRDefault="00843F9C" w:rsidP="00843F9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Adult social and emotional</w:t>
            </w:r>
          </w:p>
          <w:p w14:paraId="75357099" w14:textId="77777777" w:rsidR="00843F9C" w:rsidRDefault="00843F9C" w:rsidP="00843F9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Pediatric social and emotional</w:t>
            </w:r>
          </w:p>
          <w:p w14:paraId="1E2D9000" w14:textId="77777777" w:rsidR="00843F9C" w:rsidRPr="00843F9C" w:rsidRDefault="00843F9C" w:rsidP="00843F9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Cognitive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FA1190" w14:textId="77777777" w:rsidR="00CB38EB" w:rsidRPr="00CB38EB" w:rsidRDefault="00F86B41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Subgroup leaders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098AE" w14:textId="77777777" w:rsidR="00CB38EB" w:rsidRPr="00CB38EB" w:rsidRDefault="00F86B41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45</w:t>
            </w:r>
            <w:r w:rsidR="00CB38EB" w:rsidRPr="00CB38EB">
              <w:rPr>
                <w:rFonts w:cs="Times"/>
                <w:sz w:val="20"/>
                <w:szCs w:val="20"/>
              </w:rPr>
              <w:t xml:space="preserve"> min.</w:t>
            </w:r>
          </w:p>
        </w:tc>
      </w:tr>
      <w:tr w:rsidR="00CB38EB" w:rsidRPr="00CB38EB" w14:paraId="04AF9C34" w14:textId="77777777" w:rsidTr="00D971B1">
        <w:trPr>
          <w:trHeight w:val="377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831A" w14:textId="77777777" w:rsidR="00CB38EB" w:rsidRPr="00CB38EB" w:rsidRDefault="00867893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T</w:t>
            </w:r>
            <w:r w:rsidR="00CB38EB" w:rsidRPr="00CB38EB">
              <w:rPr>
                <w:rFonts w:cs="Times"/>
                <w:sz w:val="20"/>
                <w:szCs w:val="20"/>
              </w:rPr>
              <w:t>asks and next steps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3564AC" w14:textId="77777777" w:rsidR="00CB38EB" w:rsidRPr="00CB38EB" w:rsidRDefault="00867893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CB38EB">
              <w:rPr>
                <w:rFonts w:cs="Times"/>
                <w:sz w:val="20"/>
                <w:szCs w:val="20"/>
              </w:rPr>
              <w:t>Areej</w:t>
            </w:r>
            <w:proofErr w:type="spellEnd"/>
            <w:r w:rsidRPr="00CB38EB">
              <w:rPr>
                <w:rFonts w:cs="Times"/>
                <w:sz w:val="20"/>
                <w:szCs w:val="20"/>
              </w:rPr>
              <w:t xml:space="preserve"> and Beatrice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3E75D" w14:textId="77777777" w:rsidR="00CB38EB" w:rsidRPr="00CB38EB" w:rsidRDefault="00843F9C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5</w:t>
            </w:r>
            <w:r w:rsidR="00CB38EB" w:rsidRPr="00CB38EB">
              <w:rPr>
                <w:rFonts w:cs="Times"/>
                <w:sz w:val="20"/>
                <w:szCs w:val="20"/>
              </w:rPr>
              <w:t xml:space="preserve"> min.</w:t>
            </w:r>
          </w:p>
        </w:tc>
      </w:tr>
      <w:tr w:rsidR="00CB38EB" w:rsidRPr="00CB38EB" w14:paraId="6F3279A1" w14:textId="77777777" w:rsidTr="00D971B1">
        <w:trPr>
          <w:trHeight w:val="665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0819F5" w14:textId="77777777"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b/>
                <w:sz w:val="20"/>
                <w:szCs w:val="20"/>
              </w:rPr>
              <w:t>Attachments</w:t>
            </w:r>
            <w:r w:rsidRPr="00CB38EB">
              <w:rPr>
                <w:rFonts w:cs="Times"/>
                <w:sz w:val="20"/>
                <w:szCs w:val="20"/>
              </w:rPr>
              <w:t xml:space="preserve">: </w:t>
            </w:r>
          </w:p>
          <w:p w14:paraId="31D8A625" w14:textId="77777777"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6AA09F" w14:textId="77777777" w:rsidR="00D971B1" w:rsidRPr="007823E4" w:rsidRDefault="00867893" w:rsidP="007823E4">
            <w:pPr>
              <w:spacing w:before="60" w:after="60"/>
              <w:jc w:val="center"/>
              <w:rPr>
                <w:rFonts w:cs="Times"/>
                <w:sz w:val="18"/>
                <w:szCs w:val="20"/>
              </w:rPr>
            </w:pPr>
            <w:r>
              <w:rPr>
                <w:rFonts w:cs="Times"/>
                <w:sz w:val="18"/>
                <w:szCs w:val="20"/>
              </w:rPr>
              <w:t>Subgroup summaries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0E308" w14:textId="77777777" w:rsidR="00CB38EB" w:rsidRPr="00CB38EB" w:rsidRDefault="00CB38EB" w:rsidP="00D971B1">
            <w:pPr>
              <w:spacing w:before="60" w:after="60"/>
              <w:rPr>
                <w:rFonts w:cs="Times"/>
                <w:sz w:val="20"/>
                <w:szCs w:val="20"/>
              </w:rPr>
            </w:pPr>
          </w:p>
        </w:tc>
      </w:tr>
    </w:tbl>
    <w:p w14:paraId="7E70F984" w14:textId="77777777" w:rsidR="00A96EB5" w:rsidRPr="003D6904" w:rsidRDefault="00A96EB5" w:rsidP="00B46C45">
      <w:pPr>
        <w:rPr>
          <w:rFonts w:cs="Arial"/>
          <w:szCs w:val="22"/>
        </w:rPr>
      </w:pPr>
    </w:p>
    <w:sectPr w:rsidR="00A96EB5" w:rsidRPr="003D6904" w:rsidSect="00C1048B">
      <w:headerReference w:type="default" r:id="rId8"/>
      <w:footerReference w:type="default" r:id="rId9"/>
      <w:pgSz w:w="12240" w:h="15840" w:code="1"/>
      <w:pgMar w:top="2016" w:right="720" w:bottom="864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F3B1" w14:textId="77777777" w:rsidR="00C1048B" w:rsidRDefault="00C1048B">
      <w:r>
        <w:separator/>
      </w:r>
    </w:p>
  </w:endnote>
  <w:endnote w:type="continuationSeparator" w:id="0">
    <w:p w14:paraId="00D57D3A" w14:textId="77777777" w:rsidR="00C1048B" w:rsidRDefault="00C1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Times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F69E" w14:textId="77777777"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14:paraId="6BDE01A2" w14:textId="77777777"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14:paraId="3EF195D1" w14:textId="77777777"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26E91" w14:textId="77777777" w:rsidR="00C1048B" w:rsidRDefault="00C1048B">
      <w:r>
        <w:separator/>
      </w:r>
    </w:p>
  </w:footnote>
  <w:footnote w:type="continuationSeparator" w:id="0">
    <w:p w14:paraId="699D4289" w14:textId="77777777" w:rsidR="00C1048B" w:rsidRDefault="00C10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2B66" w14:textId="77777777"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14:paraId="19C7BF20" w14:textId="77777777"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14:paraId="1EFBE4A7" w14:textId="77777777"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14:paraId="407F8CB8" w14:textId="77777777"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43D433D" wp14:editId="2D49584C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1CD2CFB" wp14:editId="67437D10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14:paraId="78465591" w14:textId="77777777"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2321AD99" wp14:editId="5E0D97CE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6054D"/>
    <w:multiLevelType w:val="hybridMultilevel"/>
    <w:tmpl w:val="FA3C93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BB4B65"/>
    <w:multiLevelType w:val="hybridMultilevel"/>
    <w:tmpl w:val="617C5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E00252"/>
    <w:multiLevelType w:val="hybridMultilevel"/>
    <w:tmpl w:val="AD484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0897738">
    <w:abstractNumId w:val="3"/>
  </w:num>
  <w:num w:numId="2" w16cid:durableId="164787242">
    <w:abstractNumId w:val="17"/>
  </w:num>
  <w:num w:numId="3" w16cid:durableId="325986485">
    <w:abstractNumId w:val="21"/>
  </w:num>
  <w:num w:numId="4" w16cid:durableId="1227036669">
    <w:abstractNumId w:val="4"/>
  </w:num>
  <w:num w:numId="5" w16cid:durableId="1477063530">
    <w:abstractNumId w:val="22"/>
  </w:num>
  <w:num w:numId="6" w16cid:durableId="938412057">
    <w:abstractNumId w:val="8"/>
  </w:num>
  <w:num w:numId="7" w16cid:durableId="315646283">
    <w:abstractNumId w:val="19"/>
  </w:num>
  <w:num w:numId="8" w16cid:durableId="1889338698">
    <w:abstractNumId w:val="23"/>
  </w:num>
  <w:num w:numId="9" w16cid:durableId="638418324">
    <w:abstractNumId w:val="10"/>
  </w:num>
  <w:num w:numId="10" w16cid:durableId="1167132107">
    <w:abstractNumId w:val="5"/>
  </w:num>
  <w:num w:numId="11" w16cid:durableId="1329164457">
    <w:abstractNumId w:val="18"/>
  </w:num>
  <w:num w:numId="12" w16cid:durableId="863321917">
    <w:abstractNumId w:val="30"/>
  </w:num>
  <w:num w:numId="13" w16cid:durableId="1838225976">
    <w:abstractNumId w:val="16"/>
  </w:num>
  <w:num w:numId="14" w16cid:durableId="837186976">
    <w:abstractNumId w:val="13"/>
  </w:num>
  <w:num w:numId="15" w16cid:durableId="1934318982">
    <w:abstractNumId w:val="6"/>
  </w:num>
  <w:num w:numId="16" w16cid:durableId="1950626407">
    <w:abstractNumId w:val="26"/>
  </w:num>
  <w:num w:numId="17" w16cid:durableId="94517745">
    <w:abstractNumId w:val="12"/>
  </w:num>
  <w:num w:numId="18" w16cid:durableId="544105170">
    <w:abstractNumId w:val="0"/>
  </w:num>
  <w:num w:numId="19" w16cid:durableId="757945467">
    <w:abstractNumId w:val="34"/>
  </w:num>
  <w:num w:numId="20" w16cid:durableId="286283040">
    <w:abstractNumId w:val="29"/>
  </w:num>
  <w:num w:numId="21" w16cid:durableId="1249997807">
    <w:abstractNumId w:val="27"/>
  </w:num>
  <w:num w:numId="22" w16cid:durableId="888567139">
    <w:abstractNumId w:val="32"/>
  </w:num>
  <w:num w:numId="23" w16cid:durableId="454568334">
    <w:abstractNumId w:val="25"/>
  </w:num>
  <w:num w:numId="24" w16cid:durableId="1786077218">
    <w:abstractNumId w:val="1"/>
  </w:num>
  <w:num w:numId="25" w16cid:durableId="1510636805">
    <w:abstractNumId w:val="15"/>
  </w:num>
  <w:num w:numId="26" w16cid:durableId="1668047153">
    <w:abstractNumId w:val="35"/>
  </w:num>
  <w:num w:numId="27" w16cid:durableId="1681541082">
    <w:abstractNumId w:val="14"/>
  </w:num>
  <w:num w:numId="28" w16cid:durableId="478768126">
    <w:abstractNumId w:val="33"/>
  </w:num>
  <w:num w:numId="29" w16cid:durableId="61568671">
    <w:abstractNumId w:val="11"/>
  </w:num>
  <w:num w:numId="30" w16cid:durableId="252056866">
    <w:abstractNumId w:val="24"/>
  </w:num>
  <w:num w:numId="31" w16cid:durableId="1637832785">
    <w:abstractNumId w:val="2"/>
  </w:num>
  <w:num w:numId="32" w16cid:durableId="784272913">
    <w:abstractNumId w:val="28"/>
  </w:num>
  <w:num w:numId="33" w16cid:durableId="1217283327">
    <w:abstractNumId w:val="9"/>
  </w:num>
  <w:num w:numId="34" w16cid:durableId="547910966">
    <w:abstractNumId w:val="7"/>
  </w:num>
  <w:num w:numId="35" w16cid:durableId="1249193906">
    <w:abstractNumId w:val="20"/>
  </w:num>
  <w:num w:numId="36" w16cid:durableId="147976165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A5"/>
    <w:rsid w:val="00006009"/>
    <w:rsid w:val="00007A10"/>
    <w:rsid w:val="000214D4"/>
    <w:rsid w:val="0002757B"/>
    <w:rsid w:val="00071A72"/>
    <w:rsid w:val="00080838"/>
    <w:rsid w:val="00086975"/>
    <w:rsid w:val="00092087"/>
    <w:rsid w:val="000972BD"/>
    <w:rsid w:val="000B23D7"/>
    <w:rsid w:val="000B4B5E"/>
    <w:rsid w:val="000D0B57"/>
    <w:rsid w:val="000E10A5"/>
    <w:rsid w:val="000E612E"/>
    <w:rsid w:val="000E6618"/>
    <w:rsid w:val="00120720"/>
    <w:rsid w:val="00121935"/>
    <w:rsid w:val="001249CD"/>
    <w:rsid w:val="00131E37"/>
    <w:rsid w:val="00135B6A"/>
    <w:rsid w:val="0013628F"/>
    <w:rsid w:val="00137F98"/>
    <w:rsid w:val="001402DB"/>
    <w:rsid w:val="001453B0"/>
    <w:rsid w:val="001527FA"/>
    <w:rsid w:val="0015671E"/>
    <w:rsid w:val="00164DD2"/>
    <w:rsid w:val="001729BA"/>
    <w:rsid w:val="00172B15"/>
    <w:rsid w:val="00174A03"/>
    <w:rsid w:val="001843B2"/>
    <w:rsid w:val="001B049D"/>
    <w:rsid w:val="001B26E6"/>
    <w:rsid w:val="001B4EAA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50B88"/>
    <w:rsid w:val="002646DC"/>
    <w:rsid w:val="002649AB"/>
    <w:rsid w:val="002706EC"/>
    <w:rsid w:val="002C2707"/>
    <w:rsid w:val="002E7EBD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7DC8"/>
    <w:rsid w:val="00372BE9"/>
    <w:rsid w:val="003741C5"/>
    <w:rsid w:val="00386DA2"/>
    <w:rsid w:val="003A23D7"/>
    <w:rsid w:val="003C2910"/>
    <w:rsid w:val="003C629E"/>
    <w:rsid w:val="003C654D"/>
    <w:rsid w:val="003C7B0B"/>
    <w:rsid w:val="003D02F0"/>
    <w:rsid w:val="003D49D9"/>
    <w:rsid w:val="003D4D86"/>
    <w:rsid w:val="003D6904"/>
    <w:rsid w:val="003E1F33"/>
    <w:rsid w:val="003F40AB"/>
    <w:rsid w:val="003F4FF1"/>
    <w:rsid w:val="00401058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7544"/>
    <w:rsid w:val="00481010"/>
    <w:rsid w:val="004821FB"/>
    <w:rsid w:val="00487045"/>
    <w:rsid w:val="004A7C68"/>
    <w:rsid w:val="004B07EC"/>
    <w:rsid w:val="004B285F"/>
    <w:rsid w:val="004C3722"/>
    <w:rsid w:val="004C6A30"/>
    <w:rsid w:val="004D6325"/>
    <w:rsid w:val="004E106C"/>
    <w:rsid w:val="004E1989"/>
    <w:rsid w:val="004F0B35"/>
    <w:rsid w:val="00500101"/>
    <w:rsid w:val="00514239"/>
    <w:rsid w:val="005365DE"/>
    <w:rsid w:val="005416D3"/>
    <w:rsid w:val="00547025"/>
    <w:rsid w:val="005477EC"/>
    <w:rsid w:val="00570258"/>
    <w:rsid w:val="0058537F"/>
    <w:rsid w:val="00590E04"/>
    <w:rsid w:val="005A2059"/>
    <w:rsid w:val="005A4FAA"/>
    <w:rsid w:val="005A7B88"/>
    <w:rsid w:val="005C0389"/>
    <w:rsid w:val="005C7BFB"/>
    <w:rsid w:val="005D439A"/>
    <w:rsid w:val="005D52B4"/>
    <w:rsid w:val="005E5D8D"/>
    <w:rsid w:val="005E76B1"/>
    <w:rsid w:val="005F3D2D"/>
    <w:rsid w:val="0060443C"/>
    <w:rsid w:val="00621190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90FED"/>
    <w:rsid w:val="006954A9"/>
    <w:rsid w:val="006A5D23"/>
    <w:rsid w:val="006B38B5"/>
    <w:rsid w:val="006C30C4"/>
    <w:rsid w:val="006D2862"/>
    <w:rsid w:val="006E0908"/>
    <w:rsid w:val="006F1ECB"/>
    <w:rsid w:val="006F36CB"/>
    <w:rsid w:val="00706359"/>
    <w:rsid w:val="007114E7"/>
    <w:rsid w:val="00715FC3"/>
    <w:rsid w:val="00716E2E"/>
    <w:rsid w:val="007335E2"/>
    <w:rsid w:val="00733A9F"/>
    <w:rsid w:val="00733C91"/>
    <w:rsid w:val="0074293E"/>
    <w:rsid w:val="00745344"/>
    <w:rsid w:val="00764B54"/>
    <w:rsid w:val="0077281B"/>
    <w:rsid w:val="007823E4"/>
    <w:rsid w:val="00783D27"/>
    <w:rsid w:val="00786159"/>
    <w:rsid w:val="00797D9B"/>
    <w:rsid w:val="007A35F2"/>
    <w:rsid w:val="007A4FA5"/>
    <w:rsid w:val="007B3E4D"/>
    <w:rsid w:val="007C1B5B"/>
    <w:rsid w:val="007C50BF"/>
    <w:rsid w:val="007D03C3"/>
    <w:rsid w:val="007D1E64"/>
    <w:rsid w:val="007D68CE"/>
    <w:rsid w:val="007F0B2B"/>
    <w:rsid w:val="007F6F21"/>
    <w:rsid w:val="0081447B"/>
    <w:rsid w:val="008164DA"/>
    <w:rsid w:val="00822F2F"/>
    <w:rsid w:val="00835D5E"/>
    <w:rsid w:val="00843F9C"/>
    <w:rsid w:val="00854D5E"/>
    <w:rsid w:val="00866782"/>
    <w:rsid w:val="00867893"/>
    <w:rsid w:val="008714A1"/>
    <w:rsid w:val="00884D7C"/>
    <w:rsid w:val="0088726D"/>
    <w:rsid w:val="0088780C"/>
    <w:rsid w:val="00891571"/>
    <w:rsid w:val="008930D2"/>
    <w:rsid w:val="008937AF"/>
    <w:rsid w:val="008A52AD"/>
    <w:rsid w:val="008B23DA"/>
    <w:rsid w:val="008C3B24"/>
    <w:rsid w:val="008C6427"/>
    <w:rsid w:val="008C7E1E"/>
    <w:rsid w:val="008D4B72"/>
    <w:rsid w:val="008D5BFD"/>
    <w:rsid w:val="008D79F7"/>
    <w:rsid w:val="008E3A14"/>
    <w:rsid w:val="00916144"/>
    <w:rsid w:val="0092041D"/>
    <w:rsid w:val="009347BB"/>
    <w:rsid w:val="009376A5"/>
    <w:rsid w:val="00960A84"/>
    <w:rsid w:val="009616AA"/>
    <w:rsid w:val="00966891"/>
    <w:rsid w:val="00967DDB"/>
    <w:rsid w:val="00967F08"/>
    <w:rsid w:val="009769A5"/>
    <w:rsid w:val="0099011A"/>
    <w:rsid w:val="00990EEC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F6DE9"/>
    <w:rsid w:val="009F7669"/>
    <w:rsid w:val="00A06376"/>
    <w:rsid w:val="00A070B2"/>
    <w:rsid w:val="00A07C7E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24EB"/>
    <w:rsid w:val="00AA4585"/>
    <w:rsid w:val="00B14F9E"/>
    <w:rsid w:val="00B22824"/>
    <w:rsid w:val="00B24BB3"/>
    <w:rsid w:val="00B37DA4"/>
    <w:rsid w:val="00B40E42"/>
    <w:rsid w:val="00B46C45"/>
    <w:rsid w:val="00B51184"/>
    <w:rsid w:val="00B53DE0"/>
    <w:rsid w:val="00B649E1"/>
    <w:rsid w:val="00B91F44"/>
    <w:rsid w:val="00BC241C"/>
    <w:rsid w:val="00BC6C90"/>
    <w:rsid w:val="00BD11AA"/>
    <w:rsid w:val="00BD30FA"/>
    <w:rsid w:val="00BE7E35"/>
    <w:rsid w:val="00BF314A"/>
    <w:rsid w:val="00C1048B"/>
    <w:rsid w:val="00C20B28"/>
    <w:rsid w:val="00C37EF2"/>
    <w:rsid w:val="00C60482"/>
    <w:rsid w:val="00C64531"/>
    <w:rsid w:val="00C664E4"/>
    <w:rsid w:val="00C76C87"/>
    <w:rsid w:val="00C80B3D"/>
    <w:rsid w:val="00C86606"/>
    <w:rsid w:val="00CB38EB"/>
    <w:rsid w:val="00CC520E"/>
    <w:rsid w:val="00CC59CA"/>
    <w:rsid w:val="00CD41CC"/>
    <w:rsid w:val="00CD5D7D"/>
    <w:rsid w:val="00CE1002"/>
    <w:rsid w:val="00CF2D14"/>
    <w:rsid w:val="00CF2DDE"/>
    <w:rsid w:val="00CF5ED3"/>
    <w:rsid w:val="00D2443E"/>
    <w:rsid w:val="00D25AA0"/>
    <w:rsid w:val="00D54302"/>
    <w:rsid w:val="00D55E6F"/>
    <w:rsid w:val="00D738E6"/>
    <w:rsid w:val="00D86885"/>
    <w:rsid w:val="00D9377B"/>
    <w:rsid w:val="00D93BE0"/>
    <w:rsid w:val="00D971B1"/>
    <w:rsid w:val="00DB03ED"/>
    <w:rsid w:val="00DC65BE"/>
    <w:rsid w:val="00DD437F"/>
    <w:rsid w:val="00E05EA5"/>
    <w:rsid w:val="00E15B15"/>
    <w:rsid w:val="00E22F3F"/>
    <w:rsid w:val="00E27D81"/>
    <w:rsid w:val="00E3197A"/>
    <w:rsid w:val="00E344D6"/>
    <w:rsid w:val="00E35DE3"/>
    <w:rsid w:val="00E37C65"/>
    <w:rsid w:val="00E41B40"/>
    <w:rsid w:val="00E50BB4"/>
    <w:rsid w:val="00E5612F"/>
    <w:rsid w:val="00E5620C"/>
    <w:rsid w:val="00E60702"/>
    <w:rsid w:val="00E6542A"/>
    <w:rsid w:val="00E74321"/>
    <w:rsid w:val="00E7593F"/>
    <w:rsid w:val="00E900DF"/>
    <w:rsid w:val="00E96838"/>
    <w:rsid w:val="00EA037F"/>
    <w:rsid w:val="00EA099C"/>
    <w:rsid w:val="00EB2E49"/>
    <w:rsid w:val="00EC2E54"/>
    <w:rsid w:val="00ED30E5"/>
    <w:rsid w:val="00EE4B88"/>
    <w:rsid w:val="00EE54D2"/>
    <w:rsid w:val="00EF0908"/>
    <w:rsid w:val="00F016AD"/>
    <w:rsid w:val="00F10DA3"/>
    <w:rsid w:val="00F15710"/>
    <w:rsid w:val="00F22294"/>
    <w:rsid w:val="00F25166"/>
    <w:rsid w:val="00F275B9"/>
    <w:rsid w:val="00F33F5A"/>
    <w:rsid w:val="00F34D4F"/>
    <w:rsid w:val="00F7177C"/>
    <w:rsid w:val="00F74500"/>
    <w:rsid w:val="00F86B41"/>
    <w:rsid w:val="00F92B4E"/>
    <w:rsid w:val="00FA21A7"/>
    <w:rsid w:val="00FB0E37"/>
    <w:rsid w:val="00FB52ED"/>
    <w:rsid w:val="00FB61AA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E9AC40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6C763-BC17-477E-A37F-10EB63CD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728</Characters>
  <Application>Microsoft Office Word</Application>
  <DocSecurity>0</DocSecurity>
  <Lines>32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Emotional cognitive and social health Meeting Agenda 102616</vt:lpstr>
    </vt:vector>
  </TitlesOfParts>
  <Manager/>
  <Company>National Marrow Donor Program</Company>
  <LinksUpToDate>false</LinksUpToDate>
  <CharactersWithSpaces>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Emotional cognitive and social health Meeting Agenda 102616</dc:title>
  <dc:subject/>
  <dc:creator>mphelps</dc:creator>
  <cp:keywords/>
  <dc:description/>
  <cp:lastModifiedBy>Mariah Richardson</cp:lastModifiedBy>
  <cp:revision>3</cp:revision>
  <cp:lastPrinted>2011-05-26T18:08:00Z</cp:lastPrinted>
  <dcterms:created xsi:type="dcterms:W3CDTF">2016-10-26T13:59:00Z</dcterms:created>
  <dcterms:modified xsi:type="dcterms:W3CDTF">2024-01-02T21:24:00Z</dcterms:modified>
  <cp:category/>
</cp:coreProperties>
</file>