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29E78" w14:textId="77777777" w:rsidR="00EB06C0" w:rsidRDefault="007635C8" w:rsidP="007635C8">
      <w:pPr>
        <w:spacing w:after="0" w:line="240" w:lineRule="auto"/>
      </w:pPr>
      <w:r>
        <w:rPr>
          <w:noProof/>
        </w:rPr>
        <w:drawing>
          <wp:inline distT="0" distB="0" distL="0" distR="0" wp14:anchorId="502DEE8D" wp14:editId="0D256EF8">
            <wp:extent cx="2430780" cy="594360"/>
            <wp:effectExtent l="0" t="0" r="7620" b="0"/>
            <wp:docPr id="1" name="Picture 1" descr="NMDP-BTM Dual Brand logo RGB"/>
            <wp:cNvGraphicFramePr/>
            <a:graphic xmlns:a="http://schemas.openxmlformats.org/drawingml/2006/main">
              <a:graphicData uri="http://schemas.openxmlformats.org/drawingml/2006/picture">
                <pic:pic xmlns:pic="http://schemas.openxmlformats.org/drawingml/2006/picture">
                  <pic:nvPicPr>
                    <pic:cNvPr id="1" name="Picture 1" descr="NMDP-BTM Dual Brand logo RG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594360"/>
                    </a:xfrm>
                    <a:prstGeom prst="rect">
                      <a:avLst/>
                    </a:prstGeom>
                    <a:noFill/>
                    <a:ln>
                      <a:noFill/>
                    </a:ln>
                  </pic:spPr>
                </pic:pic>
              </a:graphicData>
            </a:graphic>
          </wp:inline>
        </w:drawing>
      </w:r>
    </w:p>
    <w:p w14:paraId="261645C6" w14:textId="77777777" w:rsidR="007635C8" w:rsidRPr="007635C8" w:rsidRDefault="007635C8" w:rsidP="007635C8">
      <w:pPr>
        <w:autoSpaceDE w:val="0"/>
        <w:autoSpaceDN w:val="0"/>
        <w:adjustRightInd w:val="0"/>
        <w:spacing w:after="0" w:line="240" w:lineRule="auto"/>
        <w:rPr>
          <w:rFonts w:ascii="Georgia" w:hAnsi="Georgia" w:cs="Georgia"/>
          <w:color w:val="000000"/>
          <w:sz w:val="24"/>
          <w:szCs w:val="24"/>
        </w:rPr>
      </w:pPr>
    </w:p>
    <w:p w14:paraId="3F7F9126" w14:textId="77777777" w:rsidR="007635C8" w:rsidRPr="007635C8" w:rsidRDefault="007635C8" w:rsidP="007635C8">
      <w:pPr>
        <w:autoSpaceDE w:val="0"/>
        <w:autoSpaceDN w:val="0"/>
        <w:adjustRightInd w:val="0"/>
        <w:spacing w:before="40" w:after="60" w:line="240" w:lineRule="auto"/>
        <w:jc w:val="center"/>
        <w:rPr>
          <w:rFonts w:ascii="Arial" w:hAnsi="Arial" w:cs="Arial"/>
          <w:sz w:val="32"/>
          <w:szCs w:val="32"/>
        </w:rPr>
      </w:pPr>
      <w:r w:rsidRPr="007635C8">
        <w:rPr>
          <w:rFonts w:ascii="Arial" w:hAnsi="Arial" w:cs="Arial"/>
          <w:sz w:val="24"/>
          <w:szCs w:val="24"/>
        </w:rPr>
        <w:t xml:space="preserve"> </w:t>
      </w:r>
      <w:r w:rsidRPr="007635C8">
        <w:rPr>
          <w:rFonts w:ascii="Arial" w:hAnsi="Arial" w:cs="Arial"/>
          <w:sz w:val="32"/>
          <w:szCs w:val="32"/>
        </w:rPr>
        <w:t xml:space="preserve">IRB Approval of Consent Documents </w:t>
      </w:r>
    </w:p>
    <w:p w14:paraId="1BF03EF1" w14:textId="0848B864" w:rsidR="007635C8" w:rsidRPr="00280001" w:rsidRDefault="007635C8" w:rsidP="007635C8">
      <w:pPr>
        <w:autoSpaceDE w:val="0"/>
        <w:autoSpaceDN w:val="0"/>
        <w:adjustRightInd w:val="0"/>
        <w:spacing w:before="40" w:after="60" w:line="240" w:lineRule="auto"/>
        <w:jc w:val="center"/>
        <w:rPr>
          <w:rFonts w:ascii="Arial" w:hAnsi="Arial" w:cs="Arial"/>
          <w:i/>
          <w:iCs/>
          <w:color w:val="000000"/>
          <w:sz w:val="23"/>
          <w:szCs w:val="23"/>
        </w:rPr>
      </w:pPr>
      <w:r w:rsidRPr="00280001">
        <w:rPr>
          <w:rFonts w:ascii="Arial" w:hAnsi="Arial" w:cs="Arial"/>
          <w:i/>
          <w:iCs/>
          <w:color w:val="000000"/>
          <w:sz w:val="23"/>
          <w:szCs w:val="23"/>
        </w:rPr>
        <w:t xml:space="preserve">April </w:t>
      </w:r>
      <w:r w:rsidR="007328AC">
        <w:rPr>
          <w:rFonts w:ascii="Arial" w:hAnsi="Arial" w:cs="Arial"/>
          <w:i/>
          <w:iCs/>
          <w:color w:val="000000"/>
          <w:sz w:val="23"/>
          <w:szCs w:val="23"/>
        </w:rPr>
        <w:t>16</w:t>
      </w:r>
      <w:r w:rsidRPr="00280001">
        <w:rPr>
          <w:rFonts w:ascii="Arial" w:hAnsi="Arial" w:cs="Arial"/>
          <w:i/>
          <w:iCs/>
          <w:color w:val="000000"/>
          <w:sz w:val="23"/>
          <w:szCs w:val="23"/>
        </w:rPr>
        <w:t>, 2020</w:t>
      </w:r>
    </w:p>
    <w:p w14:paraId="6AAB58BF" w14:textId="77777777" w:rsidR="007635C8" w:rsidRPr="007635C8" w:rsidRDefault="007635C8" w:rsidP="007635C8">
      <w:pPr>
        <w:autoSpaceDE w:val="0"/>
        <w:autoSpaceDN w:val="0"/>
        <w:adjustRightInd w:val="0"/>
        <w:spacing w:before="40" w:after="60" w:line="240" w:lineRule="auto"/>
        <w:jc w:val="center"/>
        <w:rPr>
          <w:rFonts w:ascii="Calibri" w:hAnsi="Calibri" w:cs="Calibri"/>
          <w:i/>
          <w:iCs/>
          <w:color w:val="000000"/>
          <w:sz w:val="23"/>
          <w:szCs w:val="23"/>
        </w:rPr>
      </w:pPr>
    </w:p>
    <w:p w14:paraId="4A78963D" w14:textId="77777777" w:rsidR="007635C8" w:rsidRPr="00280001" w:rsidRDefault="007635C8" w:rsidP="007635C8">
      <w:pPr>
        <w:spacing w:after="0" w:line="240" w:lineRule="auto"/>
        <w:rPr>
          <w:rFonts w:ascii="Arial" w:hAnsi="Arial" w:cs="Arial"/>
        </w:rPr>
      </w:pPr>
      <w:r w:rsidRPr="00280001">
        <w:rPr>
          <w:rFonts w:ascii="Arial" w:hAnsi="Arial" w:cs="Arial"/>
          <w:color w:val="000000"/>
        </w:rPr>
        <w:t>The National Marrow Donor Program (NMDP) IRB does not include expiration dates on IRB approved consent forms.</w:t>
      </w:r>
    </w:p>
    <w:p w14:paraId="0F288FDC" w14:textId="77777777" w:rsidR="007635C8" w:rsidRPr="00280001" w:rsidRDefault="007635C8" w:rsidP="007635C8">
      <w:pPr>
        <w:pStyle w:val="Default"/>
        <w:rPr>
          <w:rFonts w:ascii="Arial" w:hAnsi="Arial" w:cs="Arial"/>
          <w:sz w:val="22"/>
          <w:szCs w:val="22"/>
        </w:rPr>
      </w:pPr>
    </w:p>
    <w:p w14:paraId="22239B67" w14:textId="77777777" w:rsidR="007635C8" w:rsidRPr="00280001" w:rsidRDefault="007635C8" w:rsidP="007635C8">
      <w:pPr>
        <w:pStyle w:val="Default"/>
        <w:rPr>
          <w:rFonts w:ascii="Arial" w:hAnsi="Arial" w:cs="Arial"/>
          <w:sz w:val="22"/>
          <w:szCs w:val="22"/>
        </w:rPr>
      </w:pPr>
      <w:r w:rsidRPr="00280001">
        <w:rPr>
          <w:rFonts w:ascii="Arial" w:hAnsi="Arial" w:cs="Arial"/>
          <w:sz w:val="22"/>
          <w:szCs w:val="22"/>
        </w:rPr>
        <w:t xml:space="preserve"> </w:t>
      </w:r>
      <w:r w:rsidRPr="00280001">
        <w:rPr>
          <w:rFonts w:ascii="Arial" w:hAnsi="Arial" w:cs="Arial"/>
          <w:b/>
          <w:bCs/>
          <w:sz w:val="22"/>
          <w:szCs w:val="22"/>
        </w:rPr>
        <w:t xml:space="preserve">Rationale: </w:t>
      </w:r>
    </w:p>
    <w:p w14:paraId="4B0D85E6" w14:textId="77777777" w:rsidR="007635C8" w:rsidRPr="00280001" w:rsidRDefault="007635C8" w:rsidP="007635C8">
      <w:pPr>
        <w:pStyle w:val="Default"/>
        <w:numPr>
          <w:ilvl w:val="0"/>
          <w:numId w:val="2"/>
        </w:numPr>
        <w:rPr>
          <w:rFonts w:ascii="Arial" w:hAnsi="Arial" w:cs="Arial"/>
          <w:sz w:val="22"/>
          <w:szCs w:val="22"/>
        </w:rPr>
      </w:pPr>
      <w:r w:rsidRPr="00280001">
        <w:rPr>
          <w:rFonts w:ascii="Arial" w:hAnsi="Arial" w:cs="Arial"/>
          <w:sz w:val="22"/>
          <w:szCs w:val="22"/>
        </w:rPr>
        <w:t xml:space="preserve">Neither the Food and Drug Administration (FDA) or the Office for Human Research Protection (OHRP) mandate that the IRB stamp the final IRB approved copy of the consent document. </w:t>
      </w:r>
    </w:p>
    <w:p w14:paraId="60D6AD55" w14:textId="77777777" w:rsidR="007635C8" w:rsidRPr="00280001" w:rsidRDefault="007635C8" w:rsidP="007635C8">
      <w:pPr>
        <w:pStyle w:val="Default"/>
        <w:numPr>
          <w:ilvl w:val="0"/>
          <w:numId w:val="2"/>
        </w:numPr>
        <w:rPr>
          <w:rFonts w:ascii="Arial" w:hAnsi="Arial" w:cs="Arial"/>
          <w:sz w:val="22"/>
          <w:szCs w:val="22"/>
        </w:rPr>
      </w:pPr>
      <w:r w:rsidRPr="00280001">
        <w:rPr>
          <w:rFonts w:ascii="Arial" w:hAnsi="Arial" w:cs="Arial"/>
          <w:sz w:val="22"/>
          <w:szCs w:val="22"/>
        </w:rPr>
        <w:t xml:space="preserve">Using an expired version of the consent document when obtaining consent is a common deviation. Most often, the content of the </w:t>
      </w:r>
      <w:r w:rsidR="00280001">
        <w:rPr>
          <w:rFonts w:ascii="Arial" w:hAnsi="Arial" w:cs="Arial"/>
          <w:sz w:val="22"/>
          <w:szCs w:val="22"/>
        </w:rPr>
        <w:t xml:space="preserve">expired </w:t>
      </w:r>
      <w:r w:rsidRPr="00280001">
        <w:rPr>
          <w:rFonts w:ascii="Arial" w:hAnsi="Arial" w:cs="Arial"/>
          <w:sz w:val="22"/>
          <w:szCs w:val="22"/>
        </w:rPr>
        <w:t xml:space="preserve">consent is identical to the approved version, even though the approval </w:t>
      </w:r>
      <w:r w:rsidR="00280001">
        <w:rPr>
          <w:rFonts w:ascii="Arial" w:hAnsi="Arial" w:cs="Arial"/>
          <w:sz w:val="22"/>
          <w:szCs w:val="22"/>
        </w:rPr>
        <w:t xml:space="preserve">period on the form </w:t>
      </w:r>
      <w:r w:rsidRPr="00280001">
        <w:rPr>
          <w:rFonts w:ascii="Arial" w:hAnsi="Arial" w:cs="Arial"/>
          <w:sz w:val="22"/>
          <w:szCs w:val="22"/>
        </w:rPr>
        <w:t xml:space="preserve">indicates that it is expired. </w:t>
      </w:r>
    </w:p>
    <w:p w14:paraId="26C47B7C" w14:textId="77777777" w:rsidR="007635C8" w:rsidRPr="00280001" w:rsidRDefault="007635C8" w:rsidP="007635C8">
      <w:pPr>
        <w:pStyle w:val="Default"/>
        <w:numPr>
          <w:ilvl w:val="0"/>
          <w:numId w:val="2"/>
        </w:numPr>
        <w:rPr>
          <w:rFonts w:ascii="Arial" w:hAnsi="Arial" w:cs="Arial"/>
          <w:sz w:val="22"/>
          <w:szCs w:val="22"/>
        </w:rPr>
      </w:pPr>
      <w:r w:rsidRPr="00280001">
        <w:rPr>
          <w:rFonts w:ascii="Arial" w:hAnsi="Arial" w:cs="Arial"/>
          <w:sz w:val="22"/>
          <w:szCs w:val="22"/>
        </w:rPr>
        <w:t xml:space="preserve">The approval period is for the study overall, and the expiration date is documented in the IRB approval notice. Including the expiration date on the consent form does not ensure it is the most current version, nor does it add to the protection of research participants. </w:t>
      </w:r>
    </w:p>
    <w:p w14:paraId="5AC20336" w14:textId="77777777" w:rsidR="007635C8" w:rsidRPr="00280001" w:rsidRDefault="007635C8" w:rsidP="007635C8">
      <w:pPr>
        <w:pStyle w:val="Default"/>
        <w:rPr>
          <w:rFonts w:ascii="Arial" w:hAnsi="Arial" w:cs="Arial"/>
          <w:sz w:val="22"/>
          <w:szCs w:val="22"/>
        </w:rPr>
      </w:pPr>
    </w:p>
    <w:p w14:paraId="60020D2D" w14:textId="77777777" w:rsidR="007635C8" w:rsidRPr="00280001" w:rsidRDefault="007635C8" w:rsidP="007635C8">
      <w:pPr>
        <w:pStyle w:val="Default"/>
        <w:rPr>
          <w:rFonts w:ascii="Arial" w:hAnsi="Arial" w:cs="Arial"/>
          <w:sz w:val="22"/>
          <w:szCs w:val="22"/>
        </w:rPr>
      </w:pPr>
      <w:r w:rsidRPr="00280001">
        <w:rPr>
          <w:rFonts w:ascii="Arial" w:hAnsi="Arial" w:cs="Arial"/>
          <w:sz w:val="22"/>
          <w:szCs w:val="22"/>
        </w:rPr>
        <w:t xml:space="preserve"> </w:t>
      </w:r>
      <w:r w:rsidRPr="00280001">
        <w:rPr>
          <w:rFonts w:ascii="Arial" w:hAnsi="Arial" w:cs="Arial"/>
          <w:b/>
          <w:bCs/>
          <w:sz w:val="22"/>
          <w:szCs w:val="22"/>
        </w:rPr>
        <w:t xml:space="preserve">Anticipated benefits: </w:t>
      </w:r>
    </w:p>
    <w:p w14:paraId="49C05A07" w14:textId="77777777" w:rsidR="007635C8" w:rsidRPr="00280001" w:rsidRDefault="007635C8" w:rsidP="007635C8">
      <w:pPr>
        <w:pStyle w:val="Default"/>
        <w:numPr>
          <w:ilvl w:val="0"/>
          <w:numId w:val="2"/>
        </w:numPr>
        <w:rPr>
          <w:rFonts w:ascii="Arial" w:hAnsi="Arial" w:cs="Arial"/>
          <w:sz w:val="22"/>
          <w:szCs w:val="22"/>
        </w:rPr>
      </w:pPr>
      <w:r w:rsidRPr="00280001">
        <w:rPr>
          <w:rFonts w:ascii="Arial" w:hAnsi="Arial" w:cs="Arial"/>
          <w:sz w:val="22"/>
          <w:szCs w:val="22"/>
        </w:rPr>
        <w:t xml:space="preserve">This process will save time for Principle Investigators (PI), study staff and IRB staff since consent forms will no longer need to be re-approved at the time of continuing review, as the consent approval will remain valid until an amendment revises the content of the consent form. </w:t>
      </w:r>
    </w:p>
    <w:p w14:paraId="734AA0D9" w14:textId="74047953" w:rsidR="007635C8" w:rsidRPr="00280001" w:rsidRDefault="007635C8" w:rsidP="007635C8">
      <w:pPr>
        <w:pStyle w:val="Default"/>
        <w:numPr>
          <w:ilvl w:val="0"/>
          <w:numId w:val="2"/>
        </w:numPr>
        <w:rPr>
          <w:rFonts w:ascii="Arial" w:hAnsi="Arial" w:cs="Arial"/>
          <w:sz w:val="22"/>
          <w:szCs w:val="22"/>
        </w:rPr>
      </w:pPr>
      <w:r w:rsidRPr="00280001">
        <w:rPr>
          <w:rFonts w:ascii="Arial" w:hAnsi="Arial" w:cs="Arial"/>
          <w:sz w:val="22"/>
          <w:szCs w:val="22"/>
        </w:rPr>
        <w:t>We anticipate this change will benefit PIs by reducing minor noncompliance deviations. Often, the content in the consent has not changed</w:t>
      </w:r>
      <w:r w:rsidR="00DD10BD">
        <w:rPr>
          <w:rFonts w:ascii="Arial" w:hAnsi="Arial" w:cs="Arial"/>
          <w:sz w:val="22"/>
          <w:szCs w:val="22"/>
        </w:rPr>
        <w:t>,</w:t>
      </w:r>
      <w:r w:rsidRPr="00280001">
        <w:rPr>
          <w:rFonts w:ascii="Arial" w:hAnsi="Arial" w:cs="Arial"/>
          <w:sz w:val="22"/>
          <w:szCs w:val="22"/>
        </w:rPr>
        <w:t xml:space="preserve"> but the form has expired. </w:t>
      </w:r>
    </w:p>
    <w:p w14:paraId="11098AAA" w14:textId="77777777" w:rsidR="007635C8" w:rsidRPr="00280001" w:rsidRDefault="007635C8" w:rsidP="007635C8">
      <w:pPr>
        <w:pStyle w:val="Default"/>
        <w:rPr>
          <w:rFonts w:ascii="Arial" w:hAnsi="Arial" w:cs="Arial"/>
          <w:sz w:val="22"/>
          <w:szCs w:val="22"/>
        </w:rPr>
      </w:pPr>
    </w:p>
    <w:p w14:paraId="3619498A" w14:textId="77777777" w:rsidR="007635C8" w:rsidRPr="00280001" w:rsidRDefault="007635C8" w:rsidP="007635C8">
      <w:pPr>
        <w:pStyle w:val="Default"/>
        <w:rPr>
          <w:rFonts w:ascii="Arial" w:hAnsi="Arial" w:cs="Arial"/>
          <w:sz w:val="22"/>
          <w:szCs w:val="22"/>
        </w:rPr>
      </w:pPr>
      <w:r w:rsidRPr="00280001">
        <w:rPr>
          <w:rFonts w:ascii="Arial" w:hAnsi="Arial" w:cs="Arial"/>
          <w:b/>
          <w:bCs/>
          <w:sz w:val="22"/>
          <w:szCs w:val="22"/>
        </w:rPr>
        <w:t xml:space="preserve">PROCEDURES: </w:t>
      </w:r>
    </w:p>
    <w:p w14:paraId="3F59E478" w14:textId="4BF92C09" w:rsidR="005E030F" w:rsidRDefault="00C73308" w:rsidP="007635C8">
      <w:pPr>
        <w:pStyle w:val="Default"/>
        <w:rPr>
          <w:rFonts w:ascii="Arial" w:hAnsi="Arial" w:cs="Arial"/>
          <w:sz w:val="22"/>
          <w:szCs w:val="22"/>
        </w:rPr>
      </w:pPr>
      <w:r w:rsidRPr="00280001">
        <w:rPr>
          <w:rFonts w:ascii="Arial" w:hAnsi="Arial" w:cs="Arial"/>
          <w:sz w:val="22"/>
          <w:szCs w:val="22"/>
        </w:rPr>
        <w:t>The IRB issues approved consent forms with an approval date that is the same as the final approval date for the study</w:t>
      </w:r>
      <w:r w:rsidR="00127262">
        <w:rPr>
          <w:rFonts w:ascii="Arial" w:hAnsi="Arial" w:cs="Arial"/>
          <w:sz w:val="22"/>
          <w:szCs w:val="22"/>
        </w:rPr>
        <w:t xml:space="preserve">; this also applies to template consent forms for multi-site studies.  </w:t>
      </w:r>
      <w:r w:rsidR="005E030F">
        <w:rPr>
          <w:rFonts w:ascii="Arial" w:hAnsi="Arial" w:cs="Arial"/>
          <w:sz w:val="22"/>
          <w:szCs w:val="22"/>
        </w:rPr>
        <w:t>The approval date for the consent form of a participating site on a multi-site study where the NMDP IRB serves as the site’s IRB of record will be the date that the site’s consent form is approved by the IRB.</w:t>
      </w:r>
    </w:p>
    <w:p w14:paraId="3E526E72" w14:textId="77777777" w:rsidR="005E030F" w:rsidRDefault="005E030F" w:rsidP="007635C8">
      <w:pPr>
        <w:pStyle w:val="Default"/>
        <w:rPr>
          <w:rFonts w:ascii="Arial" w:hAnsi="Arial" w:cs="Arial"/>
          <w:sz w:val="22"/>
          <w:szCs w:val="22"/>
        </w:rPr>
      </w:pPr>
    </w:p>
    <w:p w14:paraId="03270C4D" w14:textId="7B63CFAC" w:rsidR="007635C8" w:rsidRDefault="007635C8" w:rsidP="007635C8">
      <w:pPr>
        <w:pStyle w:val="Default"/>
        <w:rPr>
          <w:rFonts w:ascii="Arial" w:hAnsi="Arial" w:cs="Arial"/>
          <w:sz w:val="22"/>
          <w:szCs w:val="22"/>
        </w:rPr>
      </w:pPr>
      <w:r w:rsidRPr="00280001">
        <w:rPr>
          <w:rFonts w:ascii="Arial" w:hAnsi="Arial" w:cs="Arial"/>
          <w:sz w:val="22"/>
          <w:szCs w:val="22"/>
        </w:rPr>
        <w:t xml:space="preserve">IRB approved consent forms do not include an expiration date. The approval of the consent form is valid until the study is closed or until the consent form is updated, whichever occurs first. Therefore, the IRB issues approved consent forms only when changes are made. The revised consent form includes the </w:t>
      </w:r>
      <w:r w:rsidR="00C73308" w:rsidRPr="00280001">
        <w:rPr>
          <w:rFonts w:ascii="Arial" w:hAnsi="Arial" w:cs="Arial"/>
          <w:sz w:val="22"/>
          <w:szCs w:val="22"/>
        </w:rPr>
        <w:t>approval date</w:t>
      </w:r>
      <w:r w:rsidRPr="00280001">
        <w:rPr>
          <w:rFonts w:ascii="Arial" w:hAnsi="Arial" w:cs="Arial"/>
          <w:sz w:val="22"/>
          <w:szCs w:val="22"/>
        </w:rPr>
        <w:t xml:space="preserve"> of the current revision approval. The PI/research staff is responsible for including or updating any other versioning they include on the consent form</w:t>
      </w:r>
      <w:r w:rsidR="00C73308" w:rsidRPr="00280001">
        <w:rPr>
          <w:rFonts w:ascii="Arial" w:hAnsi="Arial" w:cs="Arial"/>
          <w:sz w:val="22"/>
          <w:szCs w:val="22"/>
        </w:rPr>
        <w:t xml:space="preserve"> when submitting the consent form for IRB approval</w:t>
      </w:r>
      <w:r w:rsidRPr="00280001">
        <w:rPr>
          <w:rFonts w:ascii="Arial" w:hAnsi="Arial" w:cs="Arial"/>
          <w:sz w:val="22"/>
          <w:szCs w:val="22"/>
        </w:rPr>
        <w:t xml:space="preserve">. </w:t>
      </w:r>
      <w:r w:rsidR="00C73308" w:rsidRPr="00280001">
        <w:rPr>
          <w:rFonts w:ascii="Arial" w:hAnsi="Arial" w:cs="Arial"/>
          <w:sz w:val="22"/>
          <w:szCs w:val="22"/>
        </w:rPr>
        <w:t xml:space="preserve"> </w:t>
      </w:r>
      <w:r w:rsidRPr="00280001">
        <w:rPr>
          <w:rFonts w:ascii="Arial" w:hAnsi="Arial" w:cs="Arial"/>
          <w:sz w:val="22"/>
          <w:szCs w:val="22"/>
        </w:rPr>
        <w:t xml:space="preserve">The IRB approved consent forms are attached to IRB approval notifications when the initial or modified consent form is approved. </w:t>
      </w:r>
    </w:p>
    <w:p w14:paraId="3F22E588" w14:textId="77777777" w:rsidR="005E030F" w:rsidRPr="00280001" w:rsidRDefault="005E030F" w:rsidP="007635C8">
      <w:pPr>
        <w:pStyle w:val="Default"/>
        <w:rPr>
          <w:rFonts w:ascii="Arial" w:hAnsi="Arial" w:cs="Arial"/>
          <w:sz w:val="22"/>
          <w:szCs w:val="22"/>
        </w:rPr>
      </w:pPr>
    </w:p>
    <w:p w14:paraId="0C0F9F4C" w14:textId="77777777" w:rsidR="007635C8" w:rsidRPr="00280001" w:rsidRDefault="007635C8" w:rsidP="007635C8">
      <w:pPr>
        <w:pStyle w:val="Default"/>
        <w:rPr>
          <w:rFonts w:ascii="Arial" w:hAnsi="Arial" w:cs="Arial"/>
          <w:sz w:val="22"/>
          <w:szCs w:val="22"/>
        </w:rPr>
      </w:pPr>
      <w:r w:rsidRPr="00280001">
        <w:rPr>
          <w:rFonts w:ascii="Arial" w:hAnsi="Arial" w:cs="Arial"/>
          <w:b/>
          <w:bCs/>
          <w:sz w:val="22"/>
          <w:szCs w:val="22"/>
        </w:rPr>
        <w:t xml:space="preserve">Examples: </w:t>
      </w:r>
    </w:p>
    <w:p w14:paraId="4E5ED85D" w14:textId="77777777" w:rsidR="007635C8" w:rsidRPr="00280001" w:rsidRDefault="007635C8" w:rsidP="00C73308">
      <w:pPr>
        <w:pStyle w:val="Default"/>
        <w:numPr>
          <w:ilvl w:val="0"/>
          <w:numId w:val="2"/>
        </w:numPr>
        <w:rPr>
          <w:rFonts w:ascii="Arial" w:hAnsi="Arial" w:cs="Arial"/>
          <w:sz w:val="22"/>
          <w:szCs w:val="22"/>
        </w:rPr>
      </w:pPr>
      <w:r w:rsidRPr="00280001">
        <w:rPr>
          <w:rFonts w:ascii="Arial" w:hAnsi="Arial" w:cs="Arial"/>
          <w:sz w:val="22"/>
          <w:szCs w:val="22"/>
          <w:u w:val="single"/>
        </w:rPr>
        <w:t>New Research Study:</w:t>
      </w:r>
      <w:r w:rsidRPr="00DD10BD">
        <w:rPr>
          <w:rFonts w:ascii="Arial" w:hAnsi="Arial" w:cs="Arial"/>
          <w:sz w:val="22"/>
          <w:szCs w:val="22"/>
        </w:rPr>
        <w:t xml:space="preserve"> </w:t>
      </w:r>
      <w:r w:rsidRPr="00280001">
        <w:rPr>
          <w:rFonts w:ascii="Arial" w:hAnsi="Arial" w:cs="Arial"/>
          <w:sz w:val="22"/>
          <w:szCs w:val="22"/>
        </w:rPr>
        <w:t>The IRB will issue the approved consent form at the time of the initial review final approval</w:t>
      </w:r>
      <w:r w:rsidR="00556850" w:rsidRPr="00280001">
        <w:rPr>
          <w:rFonts w:ascii="Arial" w:hAnsi="Arial" w:cs="Arial"/>
          <w:sz w:val="22"/>
          <w:szCs w:val="22"/>
        </w:rPr>
        <w:t xml:space="preserve">.  </w:t>
      </w:r>
      <w:r w:rsidRPr="00280001">
        <w:rPr>
          <w:rFonts w:ascii="Arial" w:hAnsi="Arial" w:cs="Arial"/>
          <w:sz w:val="22"/>
          <w:szCs w:val="22"/>
        </w:rPr>
        <w:t>This consent form is approved until the study is closed or until the consent form is amended. This consen</w:t>
      </w:r>
      <w:bookmarkStart w:id="0" w:name="_GoBack"/>
      <w:bookmarkEnd w:id="0"/>
      <w:r w:rsidRPr="00280001">
        <w:rPr>
          <w:rFonts w:ascii="Arial" w:hAnsi="Arial" w:cs="Arial"/>
          <w:sz w:val="22"/>
          <w:szCs w:val="22"/>
        </w:rPr>
        <w:t xml:space="preserve">t form will not have an expiration date. </w:t>
      </w:r>
    </w:p>
    <w:p w14:paraId="59C587B3" w14:textId="77777777" w:rsidR="007328AC" w:rsidRPr="007328AC" w:rsidRDefault="007635C8" w:rsidP="00556850">
      <w:pPr>
        <w:pStyle w:val="Default"/>
        <w:pageBreakBefore/>
        <w:numPr>
          <w:ilvl w:val="0"/>
          <w:numId w:val="2"/>
        </w:numPr>
        <w:spacing w:before="60"/>
        <w:rPr>
          <w:rFonts w:ascii="Arial" w:hAnsi="Arial" w:cs="Arial"/>
          <w:sz w:val="22"/>
          <w:szCs w:val="22"/>
          <w:u w:val="single"/>
        </w:rPr>
      </w:pPr>
      <w:r w:rsidRPr="005E030F">
        <w:rPr>
          <w:rFonts w:ascii="Arial" w:hAnsi="Arial" w:cs="Arial"/>
          <w:sz w:val="22"/>
          <w:szCs w:val="22"/>
          <w:u w:val="single"/>
        </w:rPr>
        <w:lastRenderedPageBreak/>
        <w:t>Amendment with Changes to the Consent Form:</w:t>
      </w:r>
      <w:r w:rsidRPr="005E030F">
        <w:rPr>
          <w:rFonts w:ascii="Arial" w:hAnsi="Arial" w:cs="Arial"/>
          <w:sz w:val="22"/>
          <w:szCs w:val="22"/>
        </w:rPr>
        <w:t xml:space="preserve"> The IRB will issue a new, approved consent form with the amendment approval. This consent form is approved until the study is closed or until amended again. The consent form will not have an expiration date. </w:t>
      </w:r>
    </w:p>
    <w:p w14:paraId="2556949D" w14:textId="65BE8A1E" w:rsidR="00556850" w:rsidRPr="005E030F" w:rsidRDefault="007635C8" w:rsidP="007328AC">
      <w:pPr>
        <w:pStyle w:val="Default"/>
        <w:numPr>
          <w:ilvl w:val="0"/>
          <w:numId w:val="2"/>
        </w:numPr>
        <w:spacing w:before="60"/>
        <w:rPr>
          <w:rFonts w:ascii="Arial" w:hAnsi="Arial" w:cs="Arial"/>
          <w:sz w:val="22"/>
          <w:szCs w:val="22"/>
          <w:u w:val="single"/>
        </w:rPr>
      </w:pPr>
      <w:r w:rsidRPr="005E030F">
        <w:rPr>
          <w:rFonts w:ascii="Arial" w:hAnsi="Arial" w:cs="Arial"/>
          <w:sz w:val="22"/>
          <w:szCs w:val="22"/>
          <w:u w:val="single"/>
        </w:rPr>
        <w:t>Continuing Review:</w:t>
      </w:r>
      <w:r w:rsidRPr="005E030F">
        <w:rPr>
          <w:rFonts w:ascii="Arial" w:hAnsi="Arial" w:cs="Arial"/>
          <w:sz w:val="22"/>
          <w:szCs w:val="22"/>
        </w:rPr>
        <w:t xml:space="preserve"> At the time the continuing </w:t>
      </w:r>
      <w:r w:rsidR="00556850" w:rsidRPr="005E030F">
        <w:rPr>
          <w:rFonts w:ascii="Arial" w:hAnsi="Arial" w:cs="Arial"/>
          <w:sz w:val="22"/>
          <w:szCs w:val="22"/>
        </w:rPr>
        <w:t>review application</w:t>
      </w:r>
      <w:r w:rsidRPr="005E030F">
        <w:rPr>
          <w:rFonts w:ascii="Arial" w:hAnsi="Arial" w:cs="Arial"/>
          <w:sz w:val="22"/>
          <w:szCs w:val="22"/>
        </w:rPr>
        <w:t xml:space="preserve"> is submitted, the study team should submit the current approved consent form that they are using. </w:t>
      </w:r>
      <w:r w:rsidR="00556850" w:rsidRPr="005E030F">
        <w:rPr>
          <w:rFonts w:ascii="Arial" w:hAnsi="Arial" w:cs="Arial"/>
          <w:sz w:val="22"/>
          <w:szCs w:val="22"/>
        </w:rPr>
        <w:t>If the study team wishes to make changes to the consent form, they may submit changes at the time of continuing review.  If no changes are made to the consent form at the time of continuing review, n</w:t>
      </w:r>
      <w:r w:rsidRPr="005E030F">
        <w:rPr>
          <w:rFonts w:ascii="Arial" w:hAnsi="Arial" w:cs="Arial"/>
          <w:sz w:val="22"/>
          <w:szCs w:val="22"/>
        </w:rPr>
        <w:t>o new consent form will be issued with the continuing review</w:t>
      </w:r>
      <w:r w:rsidR="00DD10BD" w:rsidRPr="005E030F">
        <w:rPr>
          <w:rFonts w:ascii="Arial" w:hAnsi="Arial" w:cs="Arial"/>
          <w:sz w:val="22"/>
          <w:szCs w:val="22"/>
        </w:rPr>
        <w:t xml:space="preserve">; the current approved consent form remains valid until the study is closed or until the consent form is amended.  </w:t>
      </w:r>
      <w:r w:rsidR="00556850" w:rsidRPr="005E030F">
        <w:rPr>
          <w:rFonts w:ascii="Arial" w:hAnsi="Arial" w:cs="Arial"/>
          <w:sz w:val="22"/>
          <w:szCs w:val="22"/>
        </w:rPr>
        <w:t xml:space="preserve">If changes to the consent form are approved at the time of continuing review, the IRB will issue a new, approved consent form with the same approval date as the study continuing review approval date.  </w:t>
      </w:r>
    </w:p>
    <w:p w14:paraId="0993B6CC" w14:textId="77777777" w:rsidR="00DD10BD" w:rsidRDefault="00DD10BD" w:rsidP="00556850">
      <w:pPr>
        <w:pStyle w:val="Default"/>
        <w:spacing w:before="60"/>
        <w:rPr>
          <w:rFonts w:ascii="Arial" w:hAnsi="Arial" w:cs="Arial"/>
          <w:b/>
          <w:bCs/>
          <w:color w:val="auto"/>
          <w:sz w:val="22"/>
          <w:szCs w:val="22"/>
        </w:rPr>
      </w:pPr>
    </w:p>
    <w:p w14:paraId="059017B1" w14:textId="663E92D4" w:rsidR="007635C8" w:rsidRPr="00280001" w:rsidRDefault="007635C8" w:rsidP="00556850">
      <w:pPr>
        <w:pStyle w:val="Default"/>
        <w:spacing w:before="60"/>
        <w:rPr>
          <w:rFonts w:ascii="Arial" w:hAnsi="Arial" w:cs="Arial"/>
          <w:color w:val="auto"/>
          <w:sz w:val="22"/>
          <w:szCs w:val="22"/>
        </w:rPr>
      </w:pPr>
      <w:r w:rsidRPr="00280001">
        <w:rPr>
          <w:rFonts w:ascii="Arial" w:hAnsi="Arial" w:cs="Arial"/>
          <w:b/>
          <w:bCs/>
          <w:color w:val="auto"/>
          <w:sz w:val="22"/>
          <w:szCs w:val="22"/>
        </w:rPr>
        <w:t xml:space="preserve">Transition Plan </w:t>
      </w:r>
    </w:p>
    <w:p w14:paraId="03E98DD0" w14:textId="77777777" w:rsidR="007635C8" w:rsidRPr="00280001" w:rsidRDefault="007635C8" w:rsidP="00556850">
      <w:pPr>
        <w:pStyle w:val="Default"/>
        <w:numPr>
          <w:ilvl w:val="0"/>
          <w:numId w:val="2"/>
        </w:numPr>
        <w:rPr>
          <w:rFonts w:ascii="Arial" w:hAnsi="Arial" w:cs="Arial"/>
          <w:color w:val="auto"/>
          <w:sz w:val="22"/>
          <w:szCs w:val="22"/>
        </w:rPr>
      </w:pPr>
      <w:r w:rsidRPr="00280001">
        <w:rPr>
          <w:rFonts w:ascii="Arial" w:hAnsi="Arial" w:cs="Arial"/>
          <w:color w:val="auto"/>
          <w:sz w:val="22"/>
          <w:szCs w:val="22"/>
          <w:u w:val="single"/>
        </w:rPr>
        <w:t>New Protocol Approvals:</w:t>
      </w:r>
      <w:r w:rsidR="00556850" w:rsidRPr="00280001">
        <w:rPr>
          <w:rFonts w:ascii="Arial" w:hAnsi="Arial" w:cs="Arial"/>
          <w:color w:val="auto"/>
          <w:sz w:val="22"/>
          <w:szCs w:val="22"/>
        </w:rPr>
        <w:t xml:space="preserve">  </w:t>
      </w:r>
      <w:r w:rsidR="001427E1" w:rsidRPr="00280001">
        <w:rPr>
          <w:rFonts w:ascii="Arial" w:hAnsi="Arial" w:cs="Arial"/>
          <w:color w:val="auto"/>
          <w:sz w:val="22"/>
          <w:szCs w:val="22"/>
        </w:rPr>
        <w:t xml:space="preserve">Consent </w:t>
      </w:r>
      <w:r w:rsidRPr="00280001">
        <w:rPr>
          <w:rFonts w:ascii="Arial" w:hAnsi="Arial" w:cs="Arial"/>
          <w:color w:val="auto"/>
          <w:sz w:val="22"/>
          <w:szCs w:val="22"/>
        </w:rPr>
        <w:t xml:space="preserve">forms for all new protocols approved </w:t>
      </w:r>
      <w:r w:rsidR="001427E1" w:rsidRPr="00280001">
        <w:rPr>
          <w:rFonts w:ascii="Arial" w:hAnsi="Arial" w:cs="Arial"/>
          <w:color w:val="auto"/>
          <w:sz w:val="22"/>
          <w:szCs w:val="22"/>
        </w:rPr>
        <w:t>on or after April 16, 2020 will not include an expiration date.</w:t>
      </w:r>
      <w:r w:rsidRPr="00280001">
        <w:rPr>
          <w:rFonts w:ascii="Arial" w:hAnsi="Arial" w:cs="Arial"/>
          <w:color w:val="auto"/>
          <w:sz w:val="22"/>
          <w:szCs w:val="22"/>
        </w:rPr>
        <w:t xml:space="preserve"> </w:t>
      </w:r>
    </w:p>
    <w:p w14:paraId="31F213FE" w14:textId="02D8532E" w:rsidR="007635C8" w:rsidRPr="00280001" w:rsidRDefault="007635C8" w:rsidP="007635C8">
      <w:pPr>
        <w:pStyle w:val="Default"/>
        <w:numPr>
          <w:ilvl w:val="0"/>
          <w:numId w:val="2"/>
        </w:numPr>
        <w:rPr>
          <w:rFonts w:ascii="Arial" w:hAnsi="Arial" w:cs="Arial"/>
          <w:color w:val="auto"/>
          <w:sz w:val="22"/>
          <w:szCs w:val="22"/>
        </w:rPr>
      </w:pPr>
      <w:r w:rsidRPr="00280001">
        <w:rPr>
          <w:rFonts w:ascii="Arial" w:hAnsi="Arial" w:cs="Arial"/>
          <w:color w:val="auto"/>
          <w:sz w:val="22"/>
          <w:szCs w:val="22"/>
          <w:u w:val="single"/>
        </w:rPr>
        <w:t>Amendment that Include</w:t>
      </w:r>
      <w:r w:rsidR="00DD10BD">
        <w:rPr>
          <w:rFonts w:ascii="Arial" w:hAnsi="Arial" w:cs="Arial"/>
          <w:color w:val="auto"/>
          <w:sz w:val="22"/>
          <w:szCs w:val="22"/>
          <w:u w:val="single"/>
        </w:rPr>
        <w:t>s</w:t>
      </w:r>
      <w:r w:rsidRPr="00280001">
        <w:rPr>
          <w:rFonts w:ascii="Arial" w:hAnsi="Arial" w:cs="Arial"/>
          <w:color w:val="auto"/>
          <w:sz w:val="22"/>
          <w:szCs w:val="22"/>
          <w:u w:val="single"/>
        </w:rPr>
        <w:t xml:space="preserve"> Changes to the Consent Form:</w:t>
      </w:r>
      <w:r w:rsidR="001427E1" w:rsidRPr="00280001">
        <w:rPr>
          <w:rFonts w:ascii="Arial" w:hAnsi="Arial" w:cs="Arial"/>
          <w:color w:val="auto"/>
          <w:sz w:val="22"/>
          <w:szCs w:val="22"/>
        </w:rPr>
        <w:t xml:space="preserve">  </w:t>
      </w:r>
      <w:r w:rsidRPr="00280001">
        <w:rPr>
          <w:rFonts w:ascii="Arial" w:hAnsi="Arial" w:cs="Arial"/>
          <w:color w:val="auto"/>
          <w:sz w:val="22"/>
          <w:szCs w:val="22"/>
        </w:rPr>
        <w:t>If an amendment requires a change to the consent form</w:t>
      </w:r>
      <w:r w:rsidR="001427E1" w:rsidRPr="00280001">
        <w:rPr>
          <w:rFonts w:ascii="Arial" w:hAnsi="Arial" w:cs="Arial"/>
          <w:color w:val="auto"/>
          <w:sz w:val="22"/>
          <w:szCs w:val="22"/>
        </w:rPr>
        <w:t>,</w:t>
      </w:r>
      <w:r w:rsidRPr="00280001">
        <w:rPr>
          <w:rFonts w:ascii="Arial" w:hAnsi="Arial" w:cs="Arial"/>
          <w:color w:val="auto"/>
          <w:sz w:val="22"/>
          <w:szCs w:val="22"/>
        </w:rPr>
        <w:t xml:space="preserve"> and the current IRB approved consent has </w:t>
      </w:r>
      <w:r w:rsidR="001427E1" w:rsidRPr="00280001">
        <w:rPr>
          <w:rFonts w:ascii="Arial" w:hAnsi="Arial" w:cs="Arial"/>
          <w:color w:val="auto"/>
          <w:sz w:val="22"/>
          <w:szCs w:val="22"/>
        </w:rPr>
        <w:t xml:space="preserve">an expiration date, </w:t>
      </w:r>
      <w:r w:rsidRPr="00280001">
        <w:rPr>
          <w:rFonts w:ascii="Arial" w:hAnsi="Arial" w:cs="Arial"/>
          <w:color w:val="auto"/>
          <w:sz w:val="22"/>
          <w:szCs w:val="22"/>
        </w:rPr>
        <w:t xml:space="preserve">a new consent form will be </w:t>
      </w:r>
      <w:r w:rsidR="001427E1" w:rsidRPr="00280001">
        <w:rPr>
          <w:rFonts w:ascii="Arial" w:hAnsi="Arial" w:cs="Arial"/>
          <w:color w:val="auto"/>
          <w:sz w:val="22"/>
          <w:szCs w:val="22"/>
        </w:rPr>
        <w:t xml:space="preserve">issued </w:t>
      </w:r>
      <w:r w:rsidRPr="00280001">
        <w:rPr>
          <w:rFonts w:ascii="Arial" w:hAnsi="Arial" w:cs="Arial"/>
          <w:color w:val="auto"/>
          <w:sz w:val="22"/>
          <w:szCs w:val="22"/>
        </w:rPr>
        <w:t>when the amendment is approved, per the process above.</w:t>
      </w:r>
      <w:r w:rsidR="001427E1" w:rsidRPr="00280001">
        <w:rPr>
          <w:rFonts w:ascii="Arial" w:hAnsi="Arial" w:cs="Arial"/>
          <w:color w:val="auto"/>
          <w:sz w:val="22"/>
          <w:szCs w:val="22"/>
        </w:rPr>
        <w:t xml:space="preserve">  The new consent form will include the amendment approval date and no expiration date.</w:t>
      </w:r>
      <w:r w:rsidRPr="00280001">
        <w:rPr>
          <w:rFonts w:ascii="Arial" w:hAnsi="Arial" w:cs="Arial"/>
          <w:color w:val="auto"/>
          <w:sz w:val="22"/>
          <w:szCs w:val="22"/>
        </w:rPr>
        <w:t xml:space="preserve"> </w:t>
      </w:r>
    </w:p>
    <w:p w14:paraId="2EF5D04A" w14:textId="77777777" w:rsidR="007635C8" w:rsidRPr="00280001" w:rsidRDefault="007635C8" w:rsidP="00556850">
      <w:pPr>
        <w:pStyle w:val="Default"/>
        <w:numPr>
          <w:ilvl w:val="1"/>
          <w:numId w:val="5"/>
        </w:numPr>
        <w:rPr>
          <w:rFonts w:ascii="Arial" w:hAnsi="Arial" w:cs="Arial"/>
          <w:color w:val="auto"/>
          <w:sz w:val="22"/>
          <w:szCs w:val="22"/>
        </w:rPr>
      </w:pPr>
      <w:r w:rsidRPr="00280001">
        <w:rPr>
          <w:rFonts w:ascii="Arial" w:hAnsi="Arial" w:cs="Arial"/>
          <w:color w:val="auto"/>
          <w:sz w:val="22"/>
          <w:szCs w:val="22"/>
        </w:rPr>
        <w:t xml:space="preserve">Amendments that are submitted only to update the IRB approval </w:t>
      </w:r>
      <w:r w:rsidR="001427E1" w:rsidRPr="00280001">
        <w:rPr>
          <w:rFonts w:ascii="Arial" w:hAnsi="Arial" w:cs="Arial"/>
          <w:color w:val="auto"/>
          <w:sz w:val="22"/>
          <w:szCs w:val="22"/>
        </w:rPr>
        <w:t>period on the consent form</w:t>
      </w:r>
      <w:r w:rsidRPr="00280001">
        <w:rPr>
          <w:rFonts w:ascii="Arial" w:hAnsi="Arial" w:cs="Arial"/>
          <w:color w:val="auto"/>
          <w:sz w:val="22"/>
          <w:szCs w:val="22"/>
        </w:rPr>
        <w:t xml:space="preserve"> will not be accepted. </w:t>
      </w:r>
    </w:p>
    <w:p w14:paraId="274478A2" w14:textId="0B78CCC8" w:rsidR="007635C8" w:rsidRPr="00280001" w:rsidRDefault="007635C8" w:rsidP="007635C8">
      <w:pPr>
        <w:pStyle w:val="Default"/>
        <w:numPr>
          <w:ilvl w:val="0"/>
          <w:numId w:val="5"/>
        </w:numPr>
        <w:rPr>
          <w:rFonts w:ascii="Arial" w:hAnsi="Arial" w:cs="Arial"/>
          <w:color w:val="auto"/>
          <w:sz w:val="22"/>
          <w:szCs w:val="22"/>
        </w:rPr>
      </w:pPr>
      <w:r w:rsidRPr="00280001">
        <w:rPr>
          <w:rFonts w:ascii="Arial" w:hAnsi="Arial" w:cs="Arial"/>
          <w:color w:val="auto"/>
          <w:sz w:val="22"/>
          <w:szCs w:val="22"/>
          <w:u w:val="single"/>
        </w:rPr>
        <w:t>Continuing Review:</w:t>
      </w:r>
      <w:r w:rsidRPr="00DD10BD">
        <w:rPr>
          <w:rFonts w:ascii="Arial" w:hAnsi="Arial" w:cs="Arial"/>
          <w:color w:val="auto"/>
          <w:sz w:val="22"/>
          <w:szCs w:val="22"/>
        </w:rPr>
        <w:t xml:space="preserve"> </w:t>
      </w:r>
      <w:r w:rsidR="00DD10BD" w:rsidRPr="00DD10BD">
        <w:rPr>
          <w:rFonts w:ascii="Arial" w:hAnsi="Arial" w:cs="Arial"/>
          <w:color w:val="auto"/>
          <w:sz w:val="22"/>
          <w:szCs w:val="22"/>
        </w:rPr>
        <w:t xml:space="preserve"> </w:t>
      </w:r>
      <w:r w:rsidRPr="00280001">
        <w:rPr>
          <w:rFonts w:ascii="Arial" w:hAnsi="Arial" w:cs="Arial"/>
          <w:color w:val="auto"/>
          <w:sz w:val="22"/>
          <w:szCs w:val="22"/>
        </w:rPr>
        <w:t>At the time of continuing review,</w:t>
      </w:r>
      <w:r w:rsidR="00DD10BD">
        <w:rPr>
          <w:rFonts w:ascii="Arial" w:hAnsi="Arial" w:cs="Arial"/>
          <w:color w:val="auto"/>
          <w:sz w:val="22"/>
          <w:szCs w:val="22"/>
        </w:rPr>
        <w:t xml:space="preserve"> if the current IRB approved consent form includes the expiration date,</w:t>
      </w:r>
      <w:r w:rsidRPr="00280001">
        <w:rPr>
          <w:rFonts w:ascii="Arial" w:hAnsi="Arial" w:cs="Arial"/>
          <w:color w:val="auto"/>
          <w:sz w:val="22"/>
          <w:szCs w:val="22"/>
        </w:rPr>
        <w:t xml:space="preserve"> a new consent form will be issued</w:t>
      </w:r>
      <w:r w:rsidR="001427E1" w:rsidRPr="00280001">
        <w:rPr>
          <w:rFonts w:ascii="Arial" w:hAnsi="Arial" w:cs="Arial"/>
          <w:color w:val="auto"/>
          <w:sz w:val="22"/>
          <w:szCs w:val="22"/>
        </w:rPr>
        <w:t xml:space="preserve"> </w:t>
      </w:r>
      <w:r w:rsidR="00127262">
        <w:rPr>
          <w:rFonts w:ascii="Arial" w:hAnsi="Arial" w:cs="Arial"/>
          <w:color w:val="auto"/>
          <w:sz w:val="22"/>
          <w:szCs w:val="22"/>
        </w:rPr>
        <w:t>with the expiration date removed</w:t>
      </w:r>
      <w:r w:rsidR="001427E1" w:rsidRPr="00280001">
        <w:rPr>
          <w:rFonts w:ascii="Arial" w:hAnsi="Arial" w:cs="Arial"/>
          <w:color w:val="auto"/>
          <w:sz w:val="22"/>
          <w:szCs w:val="22"/>
        </w:rPr>
        <w:t xml:space="preserve"> </w:t>
      </w:r>
      <w:r w:rsidRPr="00280001">
        <w:rPr>
          <w:rFonts w:ascii="Arial" w:hAnsi="Arial" w:cs="Arial"/>
          <w:color w:val="auto"/>
          <w:sz w:val="22"/>
          <w:szCs w:val="22"/>
        </w:rPr>
        <w:t>for any studies that are open to enrollment</w:t>
      </w:r>
      <w:r w:rsidR="00DD10BD">
        <w:rPr>
          <w:rFonts w:ascii="Arial" w:hAnsi="Arial" w:cs="Arial"/>
          <w:color w:val="auto"/>
          <w:sz w:val="22"/>
          <w:szCs w:val="22"/>
        </w:rPr>
        <w:t>.</w:t>
      </w:r>
    </w:p>
    <w:p w14:paraId="08D498DA" w14:textId="77777777" w:rsidR="007635C8" w:rsidRPr="00280001" w:rsidRDefault="007635C8" w:rsidP="00556850">
      <w:pPr>
        <w:pStyle w:val="Default"/>
        <w:numPr>
          <w:ilvl w:val="1"/>
          <w:numId w:val="5"/>
        </w:numPr>
        <w:rPr>
          <w:rFonts w:ascii="Arial" w:hAnsi="Arial" w:cs="Arial"/>
          <w:color w:val="auto"/>
          <w:sz w:val="22"/>
          <w:szCs w:val="22"/>
        </w:rPr>
      </w:pPr>
      <w:r w:rsidRPr="00280001">
        <w:rPr>
          <w:rFonts w:ascii="Arial" w:hAnsi="Arial" w:cs="Arial"/>
          <w:color w:val="auto"/>
          <w:sz w:val="22"/>
          <w:szCs w:val="22"/>
        </w:rPr>
        <w:t xml:space="preserve">This will be done one time in order to bring all IRB approved consent forms into compliance with this new process. </w:t>
      </w:r>
    </w:p>
    <w:p w14:paraId="5EF886EF" w14:textId="77777777" w:rsidR="001427E1" w:rsidRPr="00280001" w:rsidRDefault="001427E1" w:rsidP="007635C8">
      <w:pPr>
        <w:pStyle w:val="Default"/>
        <w:rPr>
          <w:rFonts w:ascii="Arial" w:hAnsi="Arial" w:cs="Arial"/>
          <w:b/>
          <w:bCs/>
          <w:color w:val="auto"/>
          <w:sz w:val="22"/>
          <w:szCs w:val="22"/>
        </w:rPr>
      </w:pPr>
    </w:p>
    <w:p w14:paraId="7F5D7150" w14:textId="77777777" w:rsidR="007635C8" w:rsidRPr="00280001" w:rsidRDefault="007635C8" w:rsidP="007635C8">
      <w:pPr>
        <w:pStyle w:val="Default"/>
        <w:rPr>
          <w:rFonts w:ascii="Arial" w:hAnsi="Arial" w:cs="Arial"/>
          <w:color w:val="auto"/>
          <w:sz w:val="22"/>
          <w:szCs w:val="22"/>
        </w:rPr>
      </w:pPr>
      <w:r w:rsidRPr="00280001">
        <w:rPr>
          <w:rFonts w:ascii="Arial" w:hAnsi="Arial" w:cs="Arial"/>
          <w:b/>
          <w:bCs/>
          <w:color w:val="auto"/>
          <w:sz w:val="22"/>
          <w:szCs w:val="22"/>
        </w:rPr>
        <w:t xml:space="preserve">Reminders </w:t>
      </w:r>
    </w:p>
    <w:p w14:paraId="3ED0F8E2" w14:textId="77777777" w:rsidR="007635C8" w:rsidRPr="00280001" w:rsidRDefault="007635C8" w:rsidP="001427E1">
      <w:pPr>
        <w:pStyle w:val="Default"/>
        <w:numPr>
          <w:ilvl w:val="0"/>
          <w:numId w:val="5"/>
        </w:numPr>
        <w:rPr>
          <w:rFonts w:ascii="Arial" w:hAnsi="Arial" w:cs="Arial"/>
          <w:color w:val="auto"/>
          <w:sz w:val="22"/>
          <w:szCs w:val="22"/>
        </w:rPr>
      </w:pPr>
      <w:r w:rsidRPr="00280001">
        <w:rPr>
          <w:rFonts w:ascii="Arial" w:hAnsi="Arial" w:cs="Arial"/>
          <w:color w:val="auto"/>
          <w:sz w:val="22"/>
          <w:szCs w:val="22"/>
        </w:rPr>
        <w:t xml:space="preserve">The Investigator is responsible for ensuring the most current IRB approved consent form is used when obtaining consent. </w:t>
      </w:r>
    </w:p>
    <w:p w14:paraId="71E8C273" w14:textId="77777777" w:rsidR="007635C8" w:rsidRPr="00280001" w:rsidRDefault="007635C8" w:rsidP="001427E1">
      <w:pPr>
        <w:pStyle w:val="Default"/>
        <w:numPr>
          <w:ilvl w:val="0"/>
          <w:numId w:val="5"/>
        </w:numPr>
        <w:rPr>
          <w:rFonts w:ascii="Arial" w:hAnsi="Arial" w:cs="Arial"/>
          <w:color w:val="auto"/>
          <w:sz w:val="22"/>
          <w:szCs w:val="22"/>
        </w:rPr>
      </w:pPr>
      <w:r w:rsidRPr="00280001">
        <w:rPr>
          <w:rFonts w:ascii="Arial" w:hAnsi="Arial" w:cs="Arial"/>
          <w:color w:val="auto"/>
          <w:sz w:val="22"/>
          <w:szCs w:val="22"/>
        </w:rPr>
        <w:t xml:space="preserve">It is the responsibility of the principal investigator and the research study team to monitor the expiration date of the </w:t>
      </w:r>
      <w:r w:rsidRPr="00280001">
        <w:rPr>
          <w:rFonts w:ascii="Arial" w:hAnsi="Arial" w:cs="Arial"/>
          <w:i/>
          <w:iCs/>
          <w:color w:val="auto"/>
          <w:sz w:val="22"/>
          <w:szCs w:val="22"/>
        </w:rPr>
        <w:t xml:space="preserve">study </w:t>
      </w:r>
      <w:r w:rsidRPr="00280001">
        <w:rPr>
          <w:rFonts w:ascii="Arial" w:hAnsi="Arial" w:cs="Arial"/>
          <w:color w:val="auto"/>
          <w:sz w:val="22"/>
          <w:szCs w:val="22"/>
        </w:rPr>
        <w:t xml:space="preserve">to ensure continuing approval. </w:t>
      </w:r>
    </w:p>
    <w:p w14:paraId="0978B981" w14:textId="77777777" w:rsidR="007635C8" w:rsidRPr="00280001" w:rsidRDefault="007635C8" w:rsidP="007635C8">
      <w:pPr>
        <w:pStyle w:val="Default"/>
        <w:rPr>
          <w:rFonts w:ascii="Arial" w:hAnsi="Arial" w:cs="Arial"/>
          <w:color w:val="auto"/>
          <w:sz w:val="22"/>
          <w:szCs w:val="22"/>
        </w:rPr>
      </w:pPr>
    </w:p>
    <w:p w14:paraId="777149ED" w14:textId="77777777" w:rsidR="007635C8" w:rsidRPr="00280001" w:rsidRDefault="007635C8" w:rsidP="007635C8">
      <w:pPr>
        <w:pStyle w:val="Default"/>
        <w:rPr>
          <w:rFonts w:ascii="Arial" w:hAnsi="Arial" w:cs="Arial"/>
          <w:sz w:val="22"/>
          <w:szCs w:val="22"/>
        </w:rPr>
      </w:pPr>
      <w:r w:rsidRPr="00280001">
        <w:rPr>
          <w:rFonts w:ascii="Arial" w:hAnsi="Arial" w:cs="Arial"/>
          <w:i/>
          <w:iCs/>
          <w:color w:val="auto"/>
          <w:sz w:val="22"/>
          <w:szCs w:val="22"/>
        </w:rPr>
        <w:t>Please contac</w:t>
      </w:r>
      <w:r w:rsidR="00280001" w:rsidRPr="00280001">
        <w:rPr>
          <w:rFonts w:ascii="Arial" w:hAnsi="Arial" w:cs="Arial"/>
          <w:i/>
          <w:iCs/>
          <w:color w:val="auto"/>
          <w:sz w:val="22"/>
          <w:szCs w:val="22"/>
        </w:rPr>
        <w:t>t IRB staff (</w:t>
      </w:r>
      <w:hyperlink r:id="rId8" w:history="1">
        <w:r w:rsidR="00280001" w:rsidRPr="00280001">
          <w:rPr>
            <w:rStyle w:val="Hyperlink"/>
            <w:rFonts w:ascii="Arial" w:hAnsi="Arial" w:cs="Arial"/>
            <w:i/>
            <w:iCs/>
            <w:sz w:val="22"/>
            <w:szCs w:val="22"/>
          </w:rPr>
          <w:t>IRBstaff@nmdp.org</w:t>
        </w:r>
      </w:hyperlink>
      <w:r w:rsidR="00280001" w:rsidRPr="00280001">
        <w:rPr>
          <w:rFonts w:ascii="Arial" w:hAnsi="Arial" w:cs="Arial"/>
          <w:i/>
          <w:iCs/>
          <w:color w:val="auto"/>
          <w:sz w:val="22"/>
          <w:szCs w:val="22"/>
        </w:rPr>
        <w:t xml:space="preserve">) </w:t>
      </w:r>
      <w:r w:rsidRPr="00280001">
        <w:rPr>
          <w:rFonts w:ascii="Arial" w:hAnsi="Arial" w:cs="Arial"/>
          <w:i/>
          <w:iCs/>
          <w:sz w:val="22"/>
          <w:szCs w:val="22"/>
        </w:rPr>
        <w:t xml:space="preserve">if </w:t>
      </w:r>
      <w:r w:rsidRPr="00280001">
        <w:rPr>
          <w:rFonts w:ascii="Arial" w:hAnsi="Arial" w:cs="Arial"/>
          <w:sz w:val="22"/>
          <w:szCs w:val="22"/>
        </w:rPr>
        <w:t>you have any questions</w:t>
      </w:r>
      <w:r w:rsidR="00280001" w:rsidRPr="00280001">
        <w:rPr>
          <w:rFonts w:ascii="Arial" w:hAnsi="Arial" w:cs="Arial"/>
          <w:sz w:val="22"/>
          <w:szCs w:val="22"/>
        </w:rPr>
        <w:t>.</w:t>
      </w:r>
    </w:p>
    <w:sectPr w:rsidR="007635C8" w:rsidRPr="00280001" w:rsidSect="007635C8">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6C7CE" w14:textId="77777777" w:rsidR="00F963B9" w:rsidRDefault="00F963B9" w:rsidP="005E030F">
      <w:pPr>
        <w:spacing w:after="0" w:line="240" w:lineRule="auto"/>
      </w:pPr>
      <w:r>
        <w:separator/>
      </w:r>
    </w:p>
  </w:endnote>
  <w:endnote w:type="continuationSeparator" w:id="0">
    <w:p w14:paraId="0B6C942C" w14:textId="77777777" w:rsidR="00F963B9" w:rsidRDefault="00F963B9" w:rsidP="005E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EACB" w14:textId="20D98F5D" w:rsidR="005E030F" w:rsidRDefault="007328AC" w:rsidP="007328AC">
    <w:pPr>
      <w:pStyle w:val="Footer"/>
    </w:pPr>
    <w:r>
      <w:t>April 16, 2020</w:t>
    </w:r>
    <w:r>
      <w:tab/>
    </w:r>
    <w:r>
      <w:tab/>
    </w:r>
    <w:r w:rsidR="005E030F">
      <w:t xml:space="preserve">Page </w:t>
    </w:r>
    <w:r w:rsidR="005E030F">
      <w:fldChar w:fldCharType="begin"/>
    </w:r>
    <w:r w:rsidR="005E030F">
      <w:instrText xml:space="preserve"> PAGE   \* MERGEFORMAT </w:instrText>
    </w:r>
    <w:r w:rsidR="005E030F">
      <w:fldChar w:fldCharType="separate"/>
    </w:r>
    <w:r w:rsidR="005E030F">
      <w:rPr>
        <w:noProof/>
      </w:rPr>
      <w:t>1</w:t>
    </w:r>
    <w:r w:rsidR="005E030F">
      <w:fldChar w:fldCharType="end"/>
    </w:r>
    <w:r w:rsidR="005E030F">
      <w:t xml:space="preserve"> of </w:t>
    </w:r>
    <w:r w:rsidR="00F963B9">
      <w:fldChar w:fldCharType="begin"/>
    </w:r>
    <w:r w:rsidR="00F963B9">
      <w:instrText xml:space="preserve"> NUMPAGES   \* MERGEFORMAT </w:instrText>
    </w:r>
    <w:r w:rsidR="00F963B9">
      <w:fldChar w:fldCharType="separate"/>
    </w:r>
    <w:r w:rsidR="005E030F">
      <w:rPr>
        <w:noProof/>
      </w:rPr>
      <w:t>2</w:t>
    </w:r>
    <w:r w:rsidR="00F963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162ED" w14:textId="77777777" w:rsidR="00F963B9" w:rsidRDefault="00F963B9" w:rsidP="005E030F">
      <w:pPr>
        <w:spacing w:after="0" w:line="240" w:lineRule="auto"/>
      </w:pPr>
      <w:r>
        <w:separator/>
      </w:r>
    </w:p>
  </w:footnote>
  <w:footnote w:type="continuationSeparator" w:id="0">
    <w:p w14:paraId="6DD9F29E" w14:textId="77777777" w:rsidR="00F963B9" w:rsidRDefault="00F963B9" w:rsidP="005E0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2BCD"/>
    <w:multiLevelType w:val="hybridMultilevel"/>
    <w:tmpl w:val="26FC1626"/>
    <w:lvl w:ilvl="0" w:tplc="ED4E5C8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C67"/>
    <w:multiLevelType w:val="hybridMultilevel"/>
    <w:tmpl w:val="D5D4BF90"/>
    <w:lvl w:ilvl="0" w:tplc="ED4E5C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7457E"/>
    <w:multiLevelType w:val="hybridMultilevel"/>
    <w:tmpl w:val="549EB7DC"/>
    <w:lvl w:ilvl="0" w:tplc="ED4E5C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B73B40"/>
    <w:multiLevelType w:val="hybridMultilevel"/>
    <w:tmpl w:val="94E0F5CA"/>
    <w:lvl w:ilvl="0" w:tplc="ED4E5C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CF4897"/>
    <w:multiLevelType w:val="hybridMultilevel"/>
    <w:tmpl w:val="37064B92"/>
    <w:lvl w:ilvl="0" w:tplc="ED4E5C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742EE5"/>
    <w:multiLevelType w:val="hybridMultilevel"/>
    <w:tmpl w:val="9C82A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C8"/>
    <w:rsid w:val="00102872"/>
    <w:rsid w:val="00127262"/>
    <w:rsid w:val="001427E1"/>
    <w:rsid w:val="00280001"/>
    <w:rsid w:val="00556850"/>
    <w:rsid w:val="005E030F"/>
    <w:rsid w:val="007328AC"/>
    <w:rsid w:val="007635C8"/>
    <w:rsid w:val="00C73308"/>
    <w:rsid w:val="00DD10BD"/>
    <w:rsid w:val="00EB06C0"/>
    <w:rsid w:val="00F963B9"/>
    <w:rsid w:val="00FB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8D7F"/>
  <w15:chartTrackingRefBased/>
  <w15:docId w15:val="{842EED59-A4BD-464C-9254-CC685A82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35C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80001"/>
    <w:rPr>
      <w:color w:val="0563C1" w:themeColor="hyperlink"/>
      <w:u w:val="single"/>
    </w:rPr>
  </w:style>
  <w:style w:type="character" w:styleId="UnresolvedMention">
    <w:name w:val="Unresolved Mention"/>
    <w:basedOn w:val="DefaultParagraphFont"/>
    <w:uiPriority w:val="99"/>
    <w:semiHidden/>
    <w:unhideWhenUsed/>
    <w:rsid w:val="00280001"/>
    <w:rPr>
      <w:color w:val="605E5C"/>
      <w:shd w:val="clear" w:color="auto" w:fill="E1DFDD"/>
    </w:rPr>
  </w:style>
  <w:style w:type="character" w:styleId="CommentReference">
    <w:name w:val="annotation reference"/>
    <w:basedOn w:val="DefaultParagraphFont"/>
    <w:uiPriority w:val="99"/>
    <w:semiHidden/>
    <w:unhideWhenUsed/>
    <w:rsid w:val="00127262"/>
    <w:rPr>
      <w:sz w:val="16"/>
      <w:szCs w:val="16"/>
    </w:rPr>
  </w:style>
  <w:style w:type="paragraph" w:styleId="CommentText">
    <w:name w:val="annotation text"/>
    <w:basedOn w:val="Normal"/>
    <w:link w:val="CommentTextChar"/>
    <w:uiPriority w:val="99"/>
    <w:semiHidden/>
    <w:unhideWhenUsed/>
    <w:rsid w:val="00127262"/>
    <w:pPr>
      <w:spacing w:line="240" w:lineRule="auto"/>
    </w:pPr>
    <w:rPr>
      <w:sz w:val="20"/>
      <w:szCs w:val="20"/>
    </w:rPr>
  </w:style>
  <w:style w:type="character" w:customStyle="1" w:styleId="CommentTextChar">
    <w:name w:val="Comment Text Char"/>
    <w:basedOn w:val="DefaultParagraphFont"/>
    <w:link w:val="CommentText"/>
    <w:uiPriority w:val="99"/>
    <w:semiHidden/>
    <w:rsid w:val="00127262"/>
    <w:rPr>
      <w:sz w:val="20"/>
      <w:szCs w:val="20"/>
    </w:rPr>
  </w:style>
  <w:style w:type="paragraph" w:styleId="CommentSubject">
    <w:name w:val="annotation subject"/>
    <w:basedOn w:val="CommentText"/>
    <w:next w:val="CommentText"/>
    <w:link w:val="CommentSubjectChar"/>
    <w:uiPriority w:val="99"/>
    <w:semiHidden/>
    <w:unhideWhenUsed/>
    <w:rsid w:val="00127262"/>
    <w:rPr>
      <w:b/>
      <w:bCs/>
    </w:rPr>
  </w:style>
  <w:style w:type="character" w:customStyle="1" w:styleId="CommentSubjectChar">
    <w:name w:val="Comment Subject Char"/>
    <w:basedOn w:val="CommentTextChar"/>
    <w:link w:val="CommentSubject"/>
    <w:uiPriority w:val="99"/>
    <w:semiHidden/>
    <w:rsid w:val="00127262"/>
    <w:rPr>
      <w:b/>
      <w:bCs/>
      <w:sz w:val="20"/>
      <w:szCs w:val="20"/>
    </w:rPr>
  </w:style>
  <w:style w:type="paragraph" w:styleId="BalloonText">
    <w:name w:val="Balloon Text"/>
    <w:basedOn w:val="Normal"/>
    <w:link w:val="BalloonTextChar"/>
    <w:uiPriority w:val="99"/>
    <w:semiHidden/>
    <w:unhideWhenUsed/>
    <w:rsid w:val="00127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262"/>
    <w:rPr>
      <w:rFonts w:ascii="Segoe UI" w:hAnsi="Segoe UI" w:cs="Segoe UI"/>
      <w:sz w:val="18"/>
      <w:szCs w:val="18"/>
    </w:rPr>
  </w:style>
  <w:style w:type="paragraph" w:styleId="Header">
    <w:name w:val="header"/>
    <w:basedOn w:val="Normal"/>
    <w:link w:val="HeaderChar"/>
    <w:uiPriority w:val="99"/>
    <w:unhideWhenUsed/>
    <w:rsid w:val="005E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30F"/>
  </w:style>
  <w:style w:type="paragraph" w:styleId="Footer">
    <w:name w:val="footer"/>
    <w:basedOn w:val="Normal"/>
    <w:link w:val="FooterChar"/>
    <w:uiPriority w:val="99"/>
    <w:unhideWhenUsed/>
    <w:rsid w:val="005E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staff@nmdp.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Jobe</dc:creator>
  <cp:keywords/>
  <dc:description/>
  <cp:lastModifiedBy>Christina Jobe</cp:lastModifiedBy>
  <cp:revision>4</cp:revision>
  <dcterms:created xsi:type="dcterms:W3CDTF">2020-04-21T21:37:00Z</dcterms:created>
  <dcterms:modified xsi:type="dcterms:W3CDTF">2020-04-28T20:07:00Z</dcterms:modified>
</cp:coreProperties>
</file>